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E81F7" w14:textId="77777777" w:rsidR="00CA0979" w:rsidRPr="00BE6F32" w:rsidRDefault="00CA0979" w:rsidP="00CA0979">
      <w:pPr>
        <w:autoSpaceDE w:val="0"/>
        <w:autoSpaceDN w:val="0"/>
        <w:adjustRightInd w:val="0"/>
        <w:spacing w:after="0" w:line="247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54BEF">
        <w:rPr>
          <w:rFonts w:ascii="Times New Roman" w:hAnsi="Times New Roman"/>
          <w:b/>
          <w:bCs/>
          <w:i/>
          <w:sz w:val="32"/>
          <w:szCs w:val="32"/>
          <w:u w:val="single"/>
        </w:rPr>
        <w:t>Раздел 5</w:t>
      </w:r>
      <w:r w:rsidRPr="00BE6F32">
        <w:rPr>
          <w:rFonts w:ascii="Times New Roman" w:hAnsi="Times New Roman"/>
          <w:b/>
          <w:bCs/>
          <w:sz w:val="32"/>
          <w:szCs w:val="32"/>
        </w:rPr>
        <w:t>. Охрана труда</w:t>
      </w:r>
    </w:p>
    <w:p w14:paraId="245C89F1" w14:textId="77777777" w:rsidR="00CA0979" w:rsidRDefault="00CA0979" w:rsidP="00CA0979">
      <w:pPr>
        <w:autoSpaceDE w:val="0"/>
        <w:autoSpaceDN w:val="0"/>
        <w:adjustRightInd w:val="0"/>
        <w:spacing w:after="0" w:line="247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24B8A6" w14:textId="77777777" w:rsidR="00CA0979" w:rsidRDefault="00CA0979" w:rsidP="00CA0979">
      <w:pPr>
        <w:autoSpaceDE w:val="0"/>
        <w:autoSpaceDN w:val="0"/>
        <w:adjustRightInd w:val="0"/>
        <w:spacing w:after="0" w:line="247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54BEF">
        <w:rPr>
          <w:rFonts w:ascii="Times New Roman" w:hAnsi="Times New Roman"/>
          <w:b/>
          <w:bCs/>
          <w:i/>
          <w:sz w:val="28"/>
          <w:szCs w:val="28"/>
          <w:u w:val="single"/>
        </w:rPr>
        <w:t>Лекция 16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0662C9">
        <w:rPr>
          <w:rFonts w:ascii="Times New Roman" w:hAnsi="Times New Roman"/>
          <w:b/>
          <w:bCs/>
          <w:sz w:val="28"/>
          <w:szCs w:val="28"/>
        </w:rPr>
        <w:t xml:space="preserve">Законодательство Республики Беларусь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0662C9">
        <w:rPr>
          <w:rFonts w:ascii="Times New Roman" w:hAnsi="Times New Roman"/>
          <w:b/>
          <w:bCs/>
          <w:sz w:val="28"/>
          <w:szCs w:val="28"/>
        </w:rPr>
        <w:t xml:space="preserve">в области охранытруда. Обеспечение защиты от опасных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0662C9">
        <w:rPr>
          <w:rFonts w:ascii="Times New Roman" w:hAnsi="Times New Roman"/>
          <w:b/>
          <w:bCs/>
          <w:sz w:val="28"/>
          <w:szCs w:val="28"/>
        </w:rPr>
        <w:t>и вредных производственных факторов</w:t>
      </w:r>
    </w:p>
    <w:p w14:paraId="54CC6077" w14:textId="77777777" w:rsidR="00CA0979" w:rsidRDefault="00CA0979" w:rsidP="00CA0979">
      <w:pPr>
        <w:tabs>
          <w:tab w:val="left" w:pos="3690"/>
        </w:tabs>
        <w:spacing w:after="0" w:line="247" w:lineRule="auto"/>
        <w:rPr>
          <w:rFonts w:ascii="Times New Roman" w:hAnsi="Times New Roman"/>
          <w:sz w:val="28"/>
          <w:szCs w:val="28"/>
        </w:rPr>
      </w:pPr>
    </w:p>
    <w:p w14:paraId="3F9D9CDB" w14:textId="77777777" w:rsidR="00CA0979" w:rsidRDefault="00CA0979" w:rsidP="00CA0979">
      <w:pPr>
        <w:tabs>
          <w:tab w:val="left" w:pos="3690"/>
        </w:tabs>
        <w:spacing w:after="0" w:line="247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3AD8">
        <w:rPr>
          <w:rFonts w:ascii="Times New Roman" w:hAnsi="Times New Roman"/>
          <w:sz w:val="28"/>
          <w:szCs w:val="28"/>
        </w:rPr>
        <w:t xml:space="preserve">1. Закон Республики Беларусь «Об охране труда». Основные направления государственной политики в области охраны труда в Республике Беларусь. </w:t>
      </w:r>
      <w:r w:rsidRPr="00460196">
        <w:rPr>
          <w:rFonts w:ascii="Times New Roman" w:hAnsi="Times New Roman"/>
          <w:sz w:val="28"/>
          <w:szCs w:val="28"/>
        </w:rPr>
        <w:t>Ответственность за нарушение законодательства об охране труда.</w:t>
      </w:r>
    </w:p>
    <w:p w14:paraId="1C975F6B" w14:textId="77777777" w:rsidR="00CA0979" w:rsidRDefault="00CA0979" w:rsidP="00CA0979">
      <w:pPr>
        <w:tabs>
          <w:tab w:val="left" w:pos="3690"/>
        </w:tabs>
        <w:spacing w:after="0" w:line="247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3AD8">
        <w:rPr>
          <w:rFonts w:ascii="Times New Roman" w:hAnsi="Times New Roman"/>
          <w:sz w:val="28"/>
          <w:szCs w:val="28"/>
        </w:rPr>
        <w:t>2. Обязанности и права работодателя в области охраны труда. Обязанности и права работающего в области охраны труда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60196">
        <w:rPr>
          <w:rFonts w:ascii="Times New Roman" w:hAnsi="Times New Roman"/>
          <w:sz w:val="28"/>
          <w:szCs w:val="28"/>
        </w:rPr>
        <w:t>Инструкции по охране труда.</w:t>
      </w:r>
    </w:p>
    <w:p w14:paraId="763447E3" w14:textId="77777777" w:rsidR="00CA0979" w:rsidRPr="0010383D" w:rsidRDefault="00CA0979" w:rsidP="00CA0979">
      <w:pPr>
        <w:tabs>
          <w:tab w:val="left" w:pos="3690"/>
        </w:tabs>
        <w:spacing w:after="0" w:line="247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Понятие о</w:t>
      </w:r>
      <w:r w:rsidRPr="00FE3AD8">
        <w:rPr>
          <w:rFonts w:ascii="Times New Roman" w:hAnsi="Times New Roman"/>
          <w:sz w:val="28"/>
          <w:szCs w:val="28"/>
        </w:rPr>
        <w:t xml:space="preserve"> вредных </w:t>
      </w:r>
      <w:r>
        <w:rPr>
          <w:rFonts w:ascii="Times New Roman" w:hAnsi="Times New Roman"/>
          <w:sz w:val="28"/>
          <w:szCs w:val="28"/>
        </w:rPr>
        <w:t xml:space="preserve">и опасных </w:t>
      </w:r>
      <w:r w:rsidRPr="00FE3AD8">
        <w:rPr>
          <w:rFonts w:ascii="Times New Roman" w:hAnsi="Times New Roman"/>
          <w:sz w:val="28"/>
          <w:szCs w:val="28"/>
        </w:rPr>
        <w:t xml:space="preserve">производственных факторах, их классификация и краткая характеристика. </w:t>
      </w:r>
      <w:r w:rsidRPr="0010383D">
        <w:rPr>
          <w:rFonts w:ascii="Times New Roman" w:hAnsi="Times New Roman"/>
          <w:sz w:val="28"/>
          <w:szCs w:val="28"/>
        </w:rPr>
        <w:t>Классификация условий тр</w:t>
      </w:r>
      <w:r>
        <w:rPr>
          <w:rFonts w:ascii="Times New Roman" w:hAnsi="Times New Roman"/>
          <w:sz w:val="28"/>
          <w:szCs w:val="28"/>
        </w:rPr>
        <w:t>уда</w:t>
      </w:r>
      <w:r w:rsidRPr="0010383D">
        <w:rPr>
          <w:rFonts w:ascii="Times New Roman" w:hAnsi="Times New Roman"/>
          <w:sz w:val="28"/>
          <w:szCs w:val="28"/>
        </w:rPr>
        <w:t>.</w:t>
      </w:r>
      <w:r w:rsidRPr="00460196">
        <w:rPr>
          <w:rFonts w:ascii="Times New Roman" w:hAnsi="Times New Roman"/>
          <w:sz w:val="28"/>
          <w:szCs w:val="28"/>
        </w:rPr>
        <w:t>Принципы, методы и средства обеспечения безопасности работающих</w:t>
      </w:r>
      <w:r>
        <w:rPr>
          <w:rFonts w:ascii="Times New Roman" w:hAnsi="Times New Roman"/>
          <w:sz w:val="28"/>
          <w:szCs w:val="28"/>
        </w:rPr>
        <w:t>.</w:t>
      </w:r>
    </w:p>
    <w:p w14:paraId="4EB6BC43" w14:textId="77777777" w:rsidR="00CA0979" w:rsidRPr="00FE3AD8" w:rsidRDefault="00CA0979" w:rsidP="00CA0979">
      <w:pPr>
        <w:tabs>
          <w:tab w:val="left" w:pos="3690"/>
        </w:tabs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14:paraId="5361264A" w14:textId="77777777" w:rsidR="00CA0979" w:rsidRPr="00A3799C" w:rsidRDefault="00CA0979" w:rsidP="00CA0979">
      <w:pPr>
        <w:tabs>
          <w:tab w:val="left" w:pos="3690"/>
        </w:tabs>
        <w:spacing w:after="0" w:line="247" w:lineRule="auto"/>
        <w:jc w:val="center"/>
        <w:rPr>
          <w:rFonts w:ascii="Times New Roman" w:hAnsi="Times New Roman"/>
          <w:b/>
          <w:sz w:val="28"/>
          <w:szCs w:val="28"/>
        </w:rPr>
      </w:pPr>
      <w:r w:rsidRPr="00FE3AD8">
        <w:rPr>
          <w:rFonts w:ascii="Times New Roman" w:hAnsi="Times New Roman"/>
          <w:b/>
          <w:sz w:val="28"/>
          <w:szCs w:val="28"/>
        </w:rPr>
        <w:t xml:space="preserve">1. Закон Республики Беларусь «Об охране труда». </w:t>
      </w:r>
      <w:r>
        <w:rPr>
          <w:rFonts w:ascii="Times New Roman" w:hAnsi="Times New Roman"/>
          <w:b/>
          <w:sz w:val="28"/>
          <w:szCs w:val="28"/>
        </w:rPr>
        <w:br/>
      </w:r>
      <w:r w:rsidRPr="00FE3AD8">
        <w:rPr>
          <w:rFonts w:ascii="Times New Roman" w:hAnsi="Times New Roman"/>
          <w:b/>
          <w:sz w:val="28"/>
          <w:szCs w:val="28"/>
        </w:rPr>
        <w:t xml:space="preserve">Основные направления государственной политики в области </w:t>
      </w:r>
      <w:r>
        <w:rPr>
          <w:rFonts w:ascii="Times New Roman" w:hAnsi="Times New Roman"/>
          <w:b/>
          <w:sz w:val="28"/>
          <w:szCs w:val="28"/>
        </w:rPr>
        <w:br/>
      </w:r>
      <w:r w:rsidRPr="00FE3AD8">
        <w:rPr>
          <w:rFonts w:ascii="Times New Roman" w:hAnsi="Times New Roman"/>
          <w:b/>
          <w:sz w:val="28"/>
          <w:szCs w:val="28"/>
        </w:rPr>
        <w:t>охраны труда в Республике Беларусь.</w:t>
      </w:r>
      <w:r w:rsidRPr="00A3799C">
        <w:rPr>
          <w:rFonts w:ascii="Times New Roman" w:hAnsi="Times New Roman"/>
          <w:b/>
          <w:sz w:val="28"/>
          <w:szCs w:val="28"/>
        </w:rPr>
        <w:t xml:space="preserve">Ответственность </w:t>
      </w:r>
      <w:r>
        <w:rPr>
          <w:rFonts w:ascii="Times New Roman" w:hAnsi="Times New Roman"/>
          <w:b/>
          <w:sz w:val="28"/>
          <w:szCs w:val="28"/>
        </w:rPr>
        <w:br/>
      </w:r>
      <w:r w:rsidRPr="00A3799C">
        <w:rPr>
          <w:rFonts w:ascii="Times New Roman" w:hAnsi="Times New Roman"/>
          <w:b/>
          <w:sz w:val="28"/>
          <w:szCs w:val="28"/>
        </w:rPr>
        <w:t xml:space="preserve">за нарушение </w:t>
      </w:r>
      <w:r>
        <w:rPr>
          <w:rFonts w:ascii="Times New Roman" w:hAnsi="Times New Roman"/>
          <w:b/>
          <w:sz w:val="28"/>
          <w:szCs w:val="28"/>
        </w:rPr>
        <w:t>законодательства об охране труда</w:t>
      </w:r>
    </w:p>
    <w:p w14:paraId="5106B774" w14:textId="77777777" w:rsidR="00CA0979" w:rsidRDefault="00CA0979" w:rsidP="00CA0979">
      <w:pPr>
        <w:tabs>
          <w:tab w:val="left" w:pos="3690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14:paraId="09B8BD6D" w14:textId="77777777" w:rsidR="00CA0979" w:rsidRPr="00705416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05416">
        <w:rPr>
          <w:rFonts w:ascii="Times New Roman" w:hAnsi="Times New Roman"/>
          <w:b/>
          <w:bCs/>
          <w:sz w:val="28"/>
          <w:szCs w:val="28"/>
        </w:rPr>
        <w:t>Закон Республики Беларусь от 23.06.2008 (ред. от 12.07.2013) «Об охране труда» определяет</w:t>
      </w:r>
      <w:r w:rsidRPr="00054BEF">
        <w:rPr>
          <w:rFonts w:ascii="Times New Roman" w:hAnsi="Times New Roman"/>
          <w:bCs/>
          <w:sz w:val="28"/>
          <w:szCs w:val="28"/>
        </w:rPr>
        <w:t>(рис. 16.1)</w:t>
      </w:r>
      <w:r w:rsidRPr="00705416">
        <w:rPr>
          <w:rFonts w:ascii="Times New Roman" w:hAnsi="Times New Roman"/>
          <w:b/>
          <w:bCs/>
          <w:sz w:val="28"/>
          <w:szCs w:val="28"/>
        </w:rPr>
        <w:t>:</w:t>
      </w:r>
    </w:p>
    <w:p w14:paraId="0F47C1BD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Государственное управление в области охраны труда.</w:t>
      </w:r>
    </w:p>
    <w:p w14:paraId="4EE0198B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Право работающих на охрану труда.</w:t>
      </w:r>
    </w:p>
    <w:p w14:paraId="0640D7F2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Организацию охраны труда (обязанности и права работодателя в области охраны труда, обязанности работающего в области охраны труда и т.п.).</w:t>
      </w:r>
    </w:p>
    <w:p w14:paraId="00A9085B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Соответствие объектов, оборудования, рабочих мест, продукции требованиям по охране труда и т.д.</w:t>
      </w:r>
    </w:p>
    <w:p w14:paraId="6FB22954" w14:textId="77777777" w:rsidR="00CA0979" w:rsidRPr="00054BEF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16"/>
          <w:szCs w:val="28"/>
        </w:rPr>
      </w:pPr>
    </w:p>
    <w:p w14:paraId="20E8640B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461D789" wp14:editId="489672CB">
            <wp:extent cx="3856264" cy="1297748"/>
            <wp:effectExtent l="19050" t="19050" r="10886" b="16702"/>
            <wp:docPr id="99" name="Рисунок 99" descr="I:\_ +Прищепа БЖЧ готовая\закон об охране 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:\_ +Прищепа БЖЧ готовая\закон об охране труб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82" cy="1297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2C800" w14:textId="77777777" w:rsidR="00CA0979" w:rsidRPr="00054BEF" w:rsidRDefault="00CA0979" w:rsidP="00CA0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0"/>
          <w:szCs w:val="28"/>
        </w:rPr>
      </w:pPr>
    </w:p>
    <w:p w14:paraId="18CF5EDA" w14:textId="77777777" w:rsidR="00CA0979" w:rsidRDefault="00CA0979" w:rsidP="00CA0979">
      <w:pPr>
        <w:pStyle w:val="12"/>
      </w:pPr>
      <w:r>
        <w:t>Рис. 16.1. Закон Республики Беларусь « Об охране труда» (</w:t>
      </w:r>
      <w:r>
        <w:rPr>
          <w:lang w:val="en-US"/>
        </w:rPr>
        <w:t>Web</w:t>
      </w:r>
      <w:r w:rsidRPr="00054BEF">
        <w:t>-</w:t>
      </w:r>
      <w:r>
        <w:t>сайт)</w:t>
      </w:r>
    </w:p>
    <w:p w14:paraId="6676832C" w14:textId="77777777" w:rsidR="00CA0979" w:rsidRPr="00054BEF" w:rsidRDefault="009D0C39" w:rsidP="00CA09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8"/>
        </w:rPr>
      </w:pPr>
      <w:hyperlink r:id="rId6" w:history="1">
        <w:r w:rsidR="00CA0979" w:rsidRPr="00054BEF">
          <w:rPr>
            <w:rStyle w:val="a6"/>
            <w:rFonts w:ascii="Arial" w:hAnsi="Arial" w:cs="Arial"/>
            <w:sz w:val="20"/>
            <w:szCs w:val="28"/>
          </w:rPr>
          <w:t>http://www.mintrud.gov.by/system/extensions/spaw/uploads/files/Zakon-RB-Ob-oxrane-truda.pdf</w:t>
        </w:r>
      </w:hyperlink>
    </w:p>
    <w:p w14:paraId="6B930EBE" w14:textId="77777777" w:rsidR="00CA0979" w:rsidRDefault="00CA0979" w:rsidP="00CA097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416">
        <w:rPr>
          <w:rFonts w:ascii="Times New Roman" w:hAnsi="Times New Roman"/>
          <w:b/>
          <w:i/>
          <w:sz w:val="28"/>
          <w:szCs w:val="28"/>
        </w:rPr>
        <w:t>Охрана труда</w:t>
      </w:r>
      <w:r w:rsidRPr="00705416">
        <w:rPr>
          <w:rFonts w:ascii="Times New Roman" w:hAnsi="Times New Roman"/>
          <w:sz w:val="28"/>
          <w:szCs w:val="28"/>
        </w:rPr>
        <w:t xml:space="preserve"> – комплекс мероприятий (правовых, экономических, медицинских и др.), направленных на обеспечение безопасности жизни и здоровья работающих в процессе трудовой деятельности.</w:t>
      </w:r>
    </w:p>
    <w:p w14:paraId="03A96E1D" w14:textId="77777777" w:rsidR="00CA0979" w:rsidRPr="00223DFC" w:rsidRDefault="00CA0979" w:rsidP="00CA097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23DFC">
        <w:rPr>
          <w:rFonts w:ascii="Times New Roman" w:hAnsi="Times New Roman"/>
          <w:b/>
          <w:i/>
          <w:sz w:val="28"/>
          <w:szCs w:val="28"/>
        </w:rPr>
        <w:t>К основным направлениям государственной политики в области охраны труда относятся:</w:t>
      </w:r>
    </w:p>
    <w:p w14:paraId="15F1EEFB" w14:textId="77777777" w:rsidR="00CA0979" w:rsidRPr="004918B5" w:rsidRDefault="00CA0979" w:rsidP="00CA0979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918B5">
        <w:rPr>
          <w:rFonts w:ascii="Times New Roman" w:hAnsi="Times New Roman"/>
          <w:sz w:val="28"/>
          <w:szCs w:val="28"/>
        </w:rPr>
        <w:lastRenderedPageBreak/>
        <w:t>введение единых требований в области охраны труда для всех работодателей;</w:t>
      </w:r>
    </w:p>
    <w:p w14:paraId="7D69DF9B" w14:textId="77777777" w:rsidR="00CA0979" w:rsidRDefault="00CA0979" w:rsidP="00CA09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46CA">
        <w:rPr>
          <w:rFonts w:ascii="Times New Roman" w:hAnsi="Times New Roman"/>
          <w:sz w:val="28"/>
          <w:szCs w:val="28"/>
        </w:rPr>
        <w:t>ответственность работодателя за обеспечение безопасных условий труда;</w:t>
      </w:r>
    </w:p>
    <w:p w14:paraId="61B44800" w14:textId="77777777" w:rsidR="00CA0979" w:rsidRDefault="00CA0979" w:rsidP="00CA09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445C">
        <w:rPr>
          <w:rFonts w:ascii="Times New Roman" w:hAnsi="Times New Roman"/>
          <w:sz w:val="28"/>
          <w:szCs w:val="28"/>
        </w:rPr>
        <w:t xml:space="preserve">участие </w:t>
      </w:r>
      <w:r>
        <w:rPr>
          <w:rFonts w:ascii="Times New Roman" w:hAnsi="Times New Roman"/>
          <w:sz w:val="28"/>
          <w:szCs w:val="28"/>
        </w:rPr>
        <w:t>органов государственной власти</w:t>
      </w:r>
      <w:r w:rsidRPr="00CC445C">
        <w:rPr>
          <w:rFonts w:ascii="Times New Roman" w:hAnsi="Times New Roman"/>
          <w:sz w:val="28"/>
          <w:szCs w:val="28"/>
        </w:rPr>
        <w:t xml:space="preserve"> в финансировании мероприятий по улучшению </w:t>
      </w:r>
      <w:r>
        <w:rPr>
          <w:rFonts w:ascii="Times New Roman" w:hAnsi="Times New Roman"/>
          <w:sz w:val="28"/>
          <w:szCs w:val="28"/>
        </w:rPr>
        <w:t xml:space="preserve">условий </w:t>
      </w:r>
      <w:r w:rsidRPr="00CC445C">
        <w:rPr>
          <w:rFonts w:ascii="Times New Roman" w:hAnsi="Times New Roman"/>
          <w:sz w:val="28"/>
          <w:szCs w:val="28"/>
        </w:rPr>
        <w:t>труда;</w:t>
      </w:r>
    </w:p>
    <w:p w14:paraId="5C3B0A3B" w14:textId="77777777" w:rsidR="00CA0979" w:rsidRPr="00223DFC" w:rsidRDefault="00CA0979" w:rsidP="00CA09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223DFC">
        <w:rPr>
          <w:rFonts w:ascii="Times New Roman" w:hAnsi="Times New Roman"/>
          <w:sz w:val="28"/>
          <w:szCs w:val="28"/>
        </w:rPr>
        <w:t>обучение работающих по вопросам охраны труда;</w:t>
      </w:r>
    </w:p>
    <w:p w14:paraId="6004584B" w14:textId="77777777" w:rsidR="00CA0979" w:rsidRDefault="00CA0979" w:rsidP="00CA09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возмещение вреда лицам, </w:t>
      </w:r>
      <w:r w:rsidRPr="00051155">
        <w:rPr>
          <w:rFonts w:ascii="Times New Roman" w:hAnsi="Times New Roman"/>
          <w:sz w:val="28"/>
          <w:szCs w:val="28"/>
        </w:rPr>
        <w:t>получившим</w:t>
      </w:r>
      <w:r>
        <w:rPr>
          <w:rFonts w:ascii="Times New Roman" w:hAnsi="Times New Roman"/>
          <w:sz w:val="28"/>
          <w:szCs w:val="28"/>
        </w:rPr>
        <w:t xml:space="preserve"> производственную травму или</w:t>
      </w:r>
      <w:r w:rsidRPr="00051155">
        <w:rPr>
          <w:rFonts w:ascii="Times New Roman" w:hAnsi="Times New Roman"/>
          <w:sz w:val="28"/>
          <w:szCs w:val="28"/>
        </w:rPr>
        <w:t xml:space="preserve"> профессиональные заболевания;</w:t>
      </w:r>
    </w:p>
    <w:p w14:paraId="21BC0D70" w14:textId="77777777" w:rsidR="00CA0979" w:rsidRPr="00AD1D94" w:rsidRDefault="00CA0979" w:rsidP="00CA09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D94">
        <w:rPr>
          <w:rFonts w:ascii="Times New Roman" w:hAnsi="Times New Roman"/>
          <w:sz w:val="28"/>
          <w:szCs w:val="28"/>
        </w:rPr>
        <w:t>сотрудничество между работающими и работодателями;</w:t>
      </w:r>
    </w:p>
    <w:p w14:paraId="465C5382" w14:textId="77777777" w:rsidR="00CA0979" w:rsidRPr="00B61A31" w:rsidRDefault="00CA0979" w:rsidP="00CA09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A31">
        <w:rPr>
          <w:rFonts w:ascii="Times New Roman" w:hAnsi="Times New Roman"/>
          <w:sz w:val="28"/>
          <w:szCs w:val="28"/>
        </w:rPr>
        <w:t>взаимодействие республиканских органов государственного управления, местных исполнительных и распорядительных органов, профессиональных союзов, работодателей;</w:t>
      </w:r>
    </w:p>
    <w:p w14:paraId="5EFC898D" w14:textId="77777777" w:rsidR="00CA0979" w:rsidRPr="00223DFC" w:rsidRDefault="00CA0979" w:rsidP="00CA09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223DFC">
        <w:rPr>
          <w:rFonts w:ascii="Times New Roman" w:hAnsi="Times New Roman"/>
          <w:sz w:val="28"/>
          <w:szCs w:val="28"/>
        </w:rPr>
        <w:t>использование международного опыта организации работы по</w:t>
      </w:r>
    </w:p>
    <w:p w14:paraId="1935D292" w14:textId="77777777" w:rsidR="00CA0979" w:rsidRDefault="00CA0979" w:rsidP="00CA0979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71440F">
        <w:rPr>
          <w:rFonts w:ascii="Times New Roman" w:hAnsi="Times New Roman"/>
          <w:sz w:val="28"/>
          <w:szCs w:val="28"/>
        </w:rPr>
        <w:t>улучшению условий труда.</w:t>
      </w:r>
    </w:p>
    <w:p w14:paraId="40DBF78B" w14:textId="77777777" w:rsidR="00CA0979" w:rsidRPr="000B7A12" w:rsidRDefault="00CA0979" w:rsidP="00CA097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B7A12">
        <w:rPr>
          <w:rFonts w:ascii="Times New Roman" w:hAnsi="Times New Roman"/>
          <w:b/>
          <w:sz w:val="28"/>
          <w:szCs w:val="28"/>
        </w:rPr>
        <w:t>Основные виды ответственности за нарушение законодательства об охране труда:</w:t>
      </w:r>
    </w:p>
    <w:p w14:paraId="51B4546E" w14:textId="77777777" w:rsidR="00CA0979" w:rsidRDefault="00CA0979" w:rsidP="00CA097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Дисциплинарная.</w:t>
      </w:r>
    </w:p>
    <w:p w14:paraId="0E17DE00" w14:textId="77777777" w:rsidR="00CA0979" w:rsidRDefault="00CA0979" w:rsidP="00CA097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Административная.</w:t>
      </w:r>
    </w:p>
    <w:p w14:paraId="44AC57E7" w14:textId="77777777" w:rsidR="00CA0979" w:rsidRPr="0071440F" w:rsidRDefault="00CA0979" w:rsidP="00CA097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Уголовная.</w:t>
      </w:r>
    </w:p>
    <w:p w14:paraId="22B511B6" w14:textId="77777777" w:rsidR="00CA0979" w:rsidRPr="00C64B01" w:rsidRDefault="00CA0979" w:rsidP="00CA0979">
      <w:pPr>
        <w:tabs>
          <w:tab w:val="left" w:pos="3690"/>
        </w:tabs>
        <w:spacing w:after="0" w:line="264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72F8">
        <w:rPr>
          <w:rFonts w:ascii="Times New Roman" w:hAnsi="Times New Roman"/>
          <w:sz w:val="28"/>
          <w:szCs w:val="28"/>
        </w:rPr>
        <w:t>В соответстви</w:t>
      </w:r>
      <w:r>
        <w:rPr>
          <w:rFonts w:ascii="Times New Roman" w:hAnsi="Times New Roman"/>
          <w:sz w:val="28"/>
          <w:szCs w:val="28"/>
        </w:rPr>
        <w:t xml:space="preserve">исо статьей 198 ТК РБ </w:t>
      </w:r>
      <w:r w:rsidRPr="000D3DFB">
        <w:rPr>
          <w:rFonts w:ascii="Times New Roman" w:hAnsi="Times New Roman"/>
          <w:i/>
          <w:sz w:val="28"/>
          <w:szCs w:val="28"/>
        </w:rPr>
        <w:t>к мерам дисциплинарного взыскания относятся:</w:t>
      </w:r>
      <w:r>
        <w:rPr>
          <w:rFonts w:ascii="Times New Roman" w:hAnsi="Times New Roman"/>
          <w:sz w:val="28"/>
          <w:szCs w:val="28"/>
        </w:rPr>
        <w:t xml:space="preserve"> замечание, выговор, увольнение. Кроме того, к работнику могут применяться: </w:t>
      </w:r>
      <w:r w:rsidRPr="00C64B01">
        <w:rPr>
          <w:rFonts w:ascii="Times New Roman" w:hAnsi="Times New Roman"/>
          <w:color w:val="000000"/>
          <w:sz w:val="28"/>
          <w:szCs w:val="28"/>
        </w:rPr>
        <w:t>лишение премии, изменение времени предоставления отпуска и т.д.</w:t>
      </w:r>
    </w:p>
    <w:p w14:paraId="17752FF6" w14:textId="77777777" w:rsidR="00CA0979" w:rsidRPr="00C64B01" w:rsidRDefault="00CA0979" w:rsidP="00CA0979">
      <w:pPr>
        <w:pStyle w:val="a5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0000"/>
          <w:sz w:val="28"/>
          <w:szCs w:val="28"/>
        </w:rPr>
      </w:pPr>
      <w:r w:rsidRPr="00C64B01">
        <w:rPr>
          <w:i/>
          <w:color w:val="000000"/>
          <w:sz w:val="28"/>
          <w:szCs w:val="28"/>
        </w:rPr>
        <w:t>Административная ответственность</w:t>
      </w:r>
      <w:r w:rsidRPr="00C64B01">
        <w:rPr>
          <w:color w:val="000000"/>
          <w:sz w:val="28"/>
          <w:szCs w:val="28"/>
          <w:shd w:val="clear" w:color="auto" w:fill="FFFFFF"/>
        </w:rPr>
        <w:t xml:space="preserve">. Статья 9.17 КоАП РБ устанавливает за нарушение требований по охране труда должностным лицом или индивидуальным предпринимателем наложение штрафа </w:t>
      </w:r>
      <w:r w:rsidRPr="00C64B01">
        <w:rPr>
          <w:color w:val="000000"/>
          <w:sz w:val="28"/>
          <w:szCs w:val="28"/>
        </w:rPr>
        <w:t xml:space="preserve">в размере от пяти до сорока базовых величин. </w:t>
      </w:r>
    </w:p>
    <w:p w14:paraId="05BDB6BB" w14:textId="77777777" w:rsidR="00CA0979" w:rsidRDefault="00CA0979" w:rsidP="00CA0979">
      <w:pPr>
        <w:pStyle w:val="point"/>
        <w:spacing w:before="0" w:beforeAutospacing="0" w:after="0" w:afterAutospacing="0" w:line="264" w:lineRule="auto"/>
        <w:ind w:firstLine="567"/>
        <w:jc w:val="both"/>
        <w:rPr>
          <w:color w:val="000000"/>
        </w:rPr>
      </w:pPr>
      <w:r w:rsidRPr="00D6257B">
        <w:rPr>
          <w:i/>
          <w:sz w:val="28"/>
          <w:szCs w:val="28"/>
        </w:rPr>
        <w:t>В соответстви</w:t>
      </w:r>
      <w:r>
        <w:rPr>
          <w:i/>
          <w:sz w:val="28"/>
          <w:szCs w:val="28"/>
        </w:rPr>
        <w:t>и</w:t>
      </w:r>
      <w:r w:rsidRPr="00D6257B">
        <w:rPr>
          <w:i/>
          <w:sz w:val="28"/>
          <w:szCs w:val="28"/>
        </w:rPr>
        <w:t xml:space="preserve"> со статьей 306 Уголовного кодекса Республики Беларусь</w:t>
      </w:r>
      <w:r w:rsidRPr="00D6257B">
        <w:rPr>
          <w:color w:val="000000"/>
          <w:sz w:val="28"/>
          <w:szCs w:val="28"/>
        </w:rPr>
        <w:t>нарушение правил охраны труда, повлекшее по неосторожности смерть двух или более лиц, наказывается лишением свободы на срок от трех до семи лет с лишением или без лишения права занимать определенные должности.</w:t>
      </w:r>
    </w:p>
    <w:p w14:paraId="5A17C68D" w14:textId="77777777" w:rsidR="00CA0979" w:rsidRDefault="00CA0979" w:rsidP="00CA0979">
      <w:pPr>
        <w:tabs>
          <w:tab w:val="left" w:pos="3690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14:paraId="5D28E5EA" w14:textId="77777777" w:rsidR="00CA0979" w:rsidRPr="00A3799C" w:rsidRDefault="00CA0979" w:rsidP="00CA0979">
      <w:pPr>
        <w:tabs>
          <w:tab w:val="left" w:pos="3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4952">
        <w:rPr>
          <w:rFonts w:ascii="Times New Roman" w:hAnsi="Times New Roman"/>
          <w:b/>
          <w:sz w:val="28"/>
          <w:szCs w:val="28"/>
        </w:rPr>
        <w:t>2. Обязанности и права работодателя в области охраны труда</w:t>
      </w:r>
      <w:r>
        <w:rPr>
          <w:rFonts w:ascii="Times New Roman" w:hAnsi="Times New Roman"/>
          <w:b/>
          <w:sz w:val="28"/>
          <w:szCs w:val="28"/>
        </w:rPr>
        <w:t xml:space="preserve">. Обязанности и права работающего в области охраны труда. </w:t>
      </w:r>
      <w:r>
        <w:rPr>
          <w:rFonts w:ascii="Times New Roman" w:hAnsi="Times New Roman"/>
          <w:b/>
          <w:sz w:val="28"/>
          <w:szCs w:val="28"/>
        </w:rPr>
        <w:br/>
        <w:t>Инструкции по охране труда</w:t>
      </w:r>
    </w:p>
    <w:p w14:paraId="050921EC" w14:textId="77777777" w:rsidR="00CA0979" w:rsidRDefault="00CA0979" w:rsidP="00CA0979">
      <w:pPr>
        <w:tabs>
          <w:tab w:val="left" w:pos="3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66FB07" w14:textId="77777777" w:rsidR="00CA0979" w:rsidRDefault="00CA0979" w:rsidP="00CA0979">
      <w:pPr>
        <w:tabs>
          <w:tab w:val="left" w:pos="3690"/>
        </w:tabs>
        <w:spacing w:after="0" w:line="264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Обязанности работодателя по обеспечению охраны труда:</w:t>
      </w:r>
    </w:p>
    <w:p w14:paraId="6BB92065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  <w:tab w:val="left" w:pos="3690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безопасности при эксплуатации территории, зданий, оборудования и т.п., а также контроль за использованием средств индивидуальной и коллективной защиты;</w:t>
      </w:r>
    </w:p>
    <w:p w14:paraId="381CAF43" w14:textId="77777777" w:rsidR="00CA0979" w:rsidRPr="00600521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информирование</w:t>
      </w:r>
      <w:r w:rsidRPr="00600521">
        <w:rPr>
          <w:rFonts w:ascii="Times New Roman" w:hAnsi="Times New Roman"/>
          <w:sz w:val="28"/>
          <w:szCs w:val="28"/>
        </w:rPr>
        <w:t xml:space="preserve"> работаю</w:t>
      </w:r>
      <w:r>
        <w:rPr>
          <w:rFonts w:ascii="Times New Roman" w:hAnsi="Times New Roman"/>
          <w:sz w:val="28"/>
          <w:szCs w:val="28"/>
        </w:rPr>
        <w:t>щих о состоянии условий</w:t>
      </w:r>
      <w:r w:rsidRPr="00600521">
        <w:rPr>
          <w:rFonts w:ascii="Times New Roman" w:hAnsi="Times New Roman"/>
          <w:sz w:val="28"/>
          <w:szCs w:val="28"/>
        </w:rPr>
        <w:t xml:space="preserve"> труда на </w:t>
      </w:r>
      <w:r>
        <w:rPr>
          <w:rFonts w:ascii="Times New Roman" w:hAnsi="Times New Roman"/>
          <w:sz w:val="28"/>
          <w:szCs w:val="28"/>
        </w:rPr>
        <w:t xml:space="preserve">рабочем месте, </w:t>
      </w:r>
      <w:r w:rsidRPr="00600521">
        <w:rPr>
          <w:rFonts w:ascii="Times New Roman" w:hAnsi="Times New Roman"/>
          <w:sz w:val="28"/>
          <w:szCs w:val="28"/>
        </w:rPr>
        <w:t>средствах индивидуальной защиты, компенсациях по условиям труда;</w:t>
      </w:r>
    </w:p>
    <w:p w14:paraId="3F7C7ED2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  <w:tab w:val="left" w:pos="3690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обучения, инструктажа, стажировки работающих по вопросам охраны труда;</w:t>
      </w:r>
    </w:p>
    <w:p w14:paraId="261A2432" w14:textId="77777777" w:rsidR="00CA0979" w:rsidRPr="005570EB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осуществлениеобязательного</w:t>
      </w:r>
      <w:r w:rsidRPr="005570EB">
        <w:rPr>
          <w:rFonts w:ascii="Times New Roman" w:hAnsi="Times New Roman"/>
          <w:sz w:val="28"/>
          <w:szCs w:val="28"/>
        </w:rPr>
        <w:t xml:space="preserve"> страхов</w:t>
      </w:r>
      <w:r>
        <w:rPr>
          <w:rFonts w:ascii="Times New Roman" w:hAnsi="Times New Roman"/>
          <w:sz w:val="28"/>
          <w:szCs w:val="28"/>
        </w:rPr>
        <w:t>ания</w:t>
      </w:r>
      <w:r w:rsidRPr="005570EB">
        <w:rPr>
          <w:rFonts w:ascii="Times New Roman" w:hAnsi="Times New Roman"/>
          <w:sz w:val="28"/>
          <w:szCs w:val="28"/>
        </w:rPr>
        <w:t xml:space="preserve"> работающих от несчастных случаев на производстве и профессиональных заболеваний</w:t>
      </w:r>
      <w:r>
        <w:rPr>
          <w:rFonts w:ascii="Times New Roman" w:hAnsi="Times New Roman"/>
          <w:sz w:val="28"/>
          <w:szCs w:val="28"/>
        </w:rPr>
        <w:t>;</w:t>
      </w:r>
    </w:p>
    <w:p w14:paraId="53EB46D6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  <w:tab w:val="left" w:pos="3690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мер по предупреждению аварийных ситуаций, оказанию </w:t>
      </w:r>
      <w:r w:rsidRPr="000D6D6D">
        <w:rPr>
          <w:rFonts w:ascii="Times New Roman" w:hAnsi="Times New Roman"/>
          <w:sz w:val="28"/>
          <w:szCs w:val="28"/>
        </w:rPr>
        <w:t>потерпевшим при несчастных случаях на производстве</w:t>
      </w:r>
      <w:r>
        <w:rPr>
          <w:rFonts w:ascii="Times New Roman" w:hAnsi="Times New Roman"/>
          <w:sz w:val="28"/>
          <w:szCs w:val="28"/>
        </w:rPr>
        <w:t xml:space="preserve"> необходимой помощи и их доставке в лечебное учреждение;</w:t>
      </w:r>
    </w:p>
    <w:p w14:paraId="0409742F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5B20">
        <w:rPr>
          <w:rFonts w:ascii="Times New Roman" w:hAnsi="Times New Roman"/>
          <w:sz w:val="28"/>
          <w:szCs w:val="28"/>
        </w:rPr>
        <w:t xml:space="preserve">проведение расследования и учета несчастных случаев на производстве, профессиональных заболеваний,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Pr="00325B20">
        <w:rPr>
          <w:rFonts w:ascii="Times New Roman" w:hAnsi="Times New Roman"/>
          <w:sz w:val="28"/>
          <w:szCs w:val="28"/>
        </w:rPr>
        <w:t>технического</w:t>
      </w:r>
      <w:r>
        <w:rPr>
          <w:rFonts w:ascii="Times New Roman" w:hAnsi="Times New Roman"/>
          <w:sz w:val="28"/>
          <w:szCs w:val="28"/>
        </w:rPr>
        <w:t xml:space="preserve"> расследования</w:t>
      </w:r>
      <w:r w:rsidRPr="00325B20">
        <w:rPr>
          <w:rFonts w:ascii="Times New Roman" w:hAnsi="Times New Roman"/>
          <w:sz w:val="28"/>
          <w:szCs w:val="28"/>
        </w:rPr>
        <w:t xml:space="preserve"> причин аварий;</w:t>
      </w:r>
    </w:p>
    <w:p w14:paraId="79BAECE3" w14:textId="77777777" w:rsidR="00CA0979" w:rsidRPr="0015146A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5146A">
        <w:rPr>
          <w:rFonts w:ascii="Times New Roman" w:hAnsi="Times New Roman"/>
          <w:spacing w:val="-4"/>
          <w:sz w:val="28"/>
          <w:szCs w:val="28"/>
        </w:rPr>
        <w:t>обеспечение допуска должностных лиц контролирующих органов для обследования территорий, помещений, транспортных средств и т.д., а также предоставление необходимых для проверки документов;</w:t>
      </w:r>
    </w:p>
    <w:p w14:paraId="131EBB0D" w14:textId="77777777" w:rsidR="00CA0979" w:rsidRPr="00CA5FCE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отстранение от оказания услуг работающего, </w:t>
      </w:r>
      <w:r w:rsidRPr="00CA5FCE">
        <w:rPr>
          <w:rFonts w:ascii="Times New Roman" w:hAnsi="Times New Roman"/>
          <w:sz w:val="28"/>
          <w:szCs w:val="28"/>
        </w:rPr>
        <w:t>появившегося на работе в состоянии алкогольного опьянения</w:t>
      </w:r>
      <w:r>
        <w:rPr>
          <w:rFonts w:ascii="Times New Roman" w:hAnsi="Times New Roman"/>
          <w:sz w:val="28"/>
          <w:szCs w:val="28"/>
        </w:rPr>
        <w:t xml:space="preserve"> или в состоянии, связанном с болезнью, препятствующем выполнению работ;</w:t>
      </w:r>
    </w:p>
    <w:p w14:paraId="1CFA9B7F" w14:textId="77777777" w:rsidR="00CA0979" w:rsidRPr="00021D9F" w:rsidRDefault="00CA0979" w:rsidP="00CA0979">
      <w:pPr>
        <w:pStyle w:val="a3"/>
        <w:numPr>
          <w:ilvl w:val="0"/>
          <w:numId w:val="3"/>
        </w:numPr>
        <w:tabs>
          <w:tab w:val="left" w:pos="993"/>
          <w:tab w:val="left" w:pos="3690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1D9F">
        <w:rPr>
          <w:rFonts w:ascii="Times New Roman" w:hAnsi="Times New Roman"/>
          <w:sz w:val="28"/>
          <w:szCs w:val="28"/>
        </w:rPr>
        <w:t>возмещение вреда, причиненного жизни и здоровью работающих.</w:t>
      </w:r>
    </w:p>
    <w:p w14:paraId="552C0C56" w14:textId="77777777" w:rsidR="00CA0979" w:rsidRPr="00C8387A" w:rsidRDefault="00CA0979" w:rsidP="00CA0979">
      <w:pPr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8387A">
        <w:rPr>
          <w:rFonts w:ascii="Times New Roman" w:hAnsi="Times New Roman"/>
          <w:b/>
          <w:sz w:val="28"/>
          <w:szCs w:val="28"/>
        </w:rPr>
        <w:t>Работодатель имеет право:</w:t>
      </w:r>
    </w:p>
    <w:p w14:paraId="15E217BC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10CC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ебовать от работающих выполнения нормативных правовых актов по</w:t>
      </w:r>
      <w:r w:rsidRPr="00E010CC">
        <w:rPr>
          <w:rFonts w:ascii="Times New Roman" w:hAnsi="Times New Roman"/>
          <w:sz w:val="28"/>
          <w:szCs w:val="28"/>
        </w:rPr>
        <w:t xml:space="preserve"> охранетруда;</w:t>
      </w:r>
    </w:p>
    <w:p w14:paraId="1DB54EA2" w14:textId="77777777" w:rsidR="00CA0979" w:rsidRPr="00D86B5B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применять меры поощрения работников за выполнение требований по охране труда;</w:t>
      </w:r>
    </w:p>
    <w:p w14:paraId="4F964D54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6FF3">
        <w:rPr>
          <w:rFonts w:ascii="Times New Roman" w:hAnsi="Times New Roman"/>
          <w:sz w:val="28"/>
          <w:szCs w:val="28"/>
        </w:rPr>
        <w:t>проводить освидетельствование работающих на предмет нахождения в состоянии алкогольного опьянения</w:t>
      </w:r>
      <w:r>
        <w:rPr>
          <w:rFonts w:ascii="Times New Roman" w:hAnsi="Times New Roman"/>
          <w:sz w:val="28"/>
          <w:szCs w:val="28"/>
        </w:rPr>
        <w:t xml:space="preserve"> с использованием специальных приборов или экспресс-тестов;</w:t>
      </w:r>
    </w:p>
    <w:p w14:paraId="54217D5C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06F4">
        <w:rPr>
          <w:rFonts w:ascii="Times New Roman" w:hAnsi="Times New Roman"/>
          <w:sz w:val="28"/>
          <w:szCs w:val="28"/>
        </w:rPr>
        <w:t>обращаться в организации здравоохранения за сведениями о тяжести производственных травм, полученных работающими, а также об их нахождении в состоянии алкогольного опьянения;</w:t>
      </w:r>
    </w:p>
    <w:p w14:paraId="23D31734" w14:textId="77777777" w:rsidR="00CA0979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6B5B">
        <w:rPr>
          <w:rFonts w:ascii="Times New Roman" w:hAnsi="Times New Roman"/>
          <w:sz w:val="28"/>
          <w:szCs w:val="28"/>
        </w:rPr>
        <w:t>обращаться в органы государственной власти, в том числе в суд, для защиты своих прав</w:t>
      </w:r>
      <w:r>
        <w:rPr>
          <w:rFonts w:ascii="Times New Roman" w:hAnsi="Times New Roman"/>
          <w:sz w:val="28"/>
          <w:szCs w:val="28"/>
        </w:rPr>
        <w:t>;</w:t>
      </w:r>
    </w:p>
    <w:p w14:paraId="742DE521" w14:textId="77777777" w:rsidR="00CA0979" w:rsidRPr="00652BF6" w:rsidRDefault="00CA0979" w:rsidP="00CA097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вносить предложения в государственные органы </w:t>
      </w:r>
      <w:r w:rsidRPr="00652BF6">
        <w:rPr>
          <w:rFonts w:ascii="Times New Roman" w:hAnsi="Times New Roman"/>
          <w:sz w:val="28"/>
          <w:szCs w:val="28"/>
        </w:rPr>
        <w:t xml:space="preserve">о разработке или изменении нормативных правовыхактов по охране </w:t>
      </w:r>
      <w:r>
        <w:rPr>
          <w:rFonts w:ascii="Times New Roman" w:hAnsi="Times New Roman"/>
          <w:sz w:val="28"/>
          <w:szCs w:val="28"/>
        </w:rPr>
        <w:t>труда.</w:t>
      </w:r>
    </w:p>
    <w:p w14:paraId="1FBC0885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42AD7">
        <w:rPr>
          <w:rFonts w:ascii="Times New Roman" w:hAnsi="Times New Roman"/>
          <w:b/>
          <w:sz w:val="28"/>
          <w:szCs w:val="28"/>
        </w:rPr>
        <w:t>Обязанности работающего в области охраны труда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0B9F8E97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–прохождение обучения, инструктажа, стажировки по вопросам охраны труда и медицинских осмотров;</w:t>
      </w:r>
    </w:p>
    <w:p w14:paraId="032DFA25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F42AD7">
        <w:rPr>
          <w:rFonts w:ascii="Times New Roman" w:hAnsi="Times New Roman"/>
          <w:sz w:val="28"/>
          <w:szCs w:val="28"/>
        </w:rPr>
        <w:t>выполнение требований</w:t>
      </w:r>
      <w:r>
        <w:rPr>
          <w:rFonts w:ascii="Times New Roman" w:hAnsi="Times New Roman"/>
          <w:sz w:val="28"/>
          <w:szCs w:val="28"/>
        </w:rPr>
        <w:t xml:space="preserve"> по охране труда;</w:t>
      </w:r>
    </w:p>
    <w:p w14:paraId="15E21544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забота о личной безопасности, а также о безопасности окружающих в процессе трудовой деятельности;</w:t>
      </w:r>
    </w:p>
    <w:p w14:paraId="1D56918C" w14:textId="77777777" w:rsidR="00CA0979" w:rsidRPr="0015146A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15146A">
        <w:rPr>
          <w:rFonts w:ascii="Times New Roman" w:hAnsi="Times New Roman"/>
          <w:spacing w:val="-4"/>
          <w:sz w:val="28"/>
          <w:szCs w:val="28"/>
        </w:rPr>
        <w:t>использование средств индивидуальной и коллективной защиты;</w:t>
      </w:r>
    </w:p>
    <w:p w14:paraId="1D1A690D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немедленное сообщение работодателю об аварийной ситуации, несчастном случае, а также оказание содействия работодателю в принятии мер по оказанию необходимой помощи потерпевшим, их доставке в лечебное учреждение.</w:t>
      </w:r>
    </w:p>
    <w:p w14:paraId="193CCC40" w14:textId="77777777" w:rsidR="00CA0979" w:rsidRPr="000C72E5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C72E5">
        <w:rPr>
          <w:rFonts w:ascii="Times New Roman" w:hAnsi="Times New Roman"/>
          <w:b/>
          <w:sz w:val="28"/>
          <w:szCs w:val="28"/>
        </w:rPr>
        <w:t>Работающий имеет право на:</w:t>
      </w:r>
    </w:p>
    <w:p w14:paraId="4C747363" w14:textId="77777777" w:rsidR="00CA0979" w:rsidRPr="00C32085" w:rsidRDefault="00CA0979" w:rsidP="00CA0979">
      <w:pPr>
        <w:tabs>
          <w:tab w:val="left" w:pos="3690"/>
        </w:tabs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C32085">
        <w:rPr>
          <w:rFonts w:ascii="Times New Roman" w:hAnsi="Times New Roman"/>
          <w:sz w:val="28"/>
          <w:szCs w:val="28"/>
        </w:rPr>
        <w:t xml:space="preserve"> проведение инструктажа по вопросам охраны труда;</w:t>
      </w:r>
    </w:p>
    <w:p w14:paraId="2A7B8963" w14:textId="77777777" w:rsidR="00CA0979" w:rsidRDefault="00CA0979" w:rsidP="00CA0979">
      <w:pPr>
        <w:tabs>
          <w:tab w:val="left" w:pos="3690"/>
        </w:tabs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C32085">
        <w:rPr>
          <w:rFonts w:ascii="Times New Roman" w:hAnsi="Times New Roman"/>
          <w:sz w:val="28"/>
          <w:szCs w:val="28"/>
        </w:rPr>
        <w:t>получение от работодателя достоверной информации о состоянии условий труда на рабочем месте, а также о средствах индивидуальной и коллективной защиты;</w:t>
      </w:r>
    </w:p>
    <w:p w14:paraId="60526E6F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AE2F4F">
        <w:rPr>
          <w:rFonts w:ascii="Times New Roman" w:hAnsi="Times New Roman"/>
          <w:sz w:val="28"/>
          <w:szCs w:val="28"/>
        </w:rPr>
        <w:t xml:space="preserve"> личное участие в рассмотрении вопросов, связанных с обеспечением безопасных условий труда</w:t>
      </w:r>
      <w:r>
        <w:rPr>
          <w:rFonts w:ascii="Times New Roman" w:hAnsi="Times New Roman"/>
          <w:sz w:val="28"/>
          <w:szCs w:val="28"/>
        </w:rPr>
        <w:t>;</w:t>
      </w:r>
    </w:p>
    <w:p w14:paraId="55637F80" w14:textId="77777777" w:rsidR="00CA0979" w:rsidRPr="008E613E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8E613E">
        <w:rPr>
          <w:rFonts w:ascii="Times New Roman" w:hAnsi="Times New Roman"/>
          <w:spacing w:val="-8"/>
          <w:sz w:val="28"/>
          <w:szCs w:val="28"/>
        </w:rPr>
        <w:t>обеспечение средствами индивидуальной и коллективной защиты;</w:t>
      </w:r>
    </w:p>
    <w:p w14:paraId="651F2FE8" w14:textId="77777777" w:rsidR="00CA0979" w:rsidRPr="00A3799C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A3799C">
        <w:rPr>
          <w:rFonts w:ascii="Times New Roman" w:hAnsi="Times New Roman"/>
          <w:sz w:val="28"/>
          <w:szCs w:val="28"/>
        </w:rPr>
        <w:t xml:space="preserve"> отказ от выполнения работы в случае возникновенияопасности для жизни и здоровья его и окружающих, а также при непредоставлении ему средствиндивидуальной защиты.</w:t>
      </w:r>
    </w:p>
    <w:p w14:paraId="787DD263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5D0B">
        <w:rPr>
          <w:rFonts w:ascii="Times New Roman" w:hAnsi="Times New Roman"/>
          <w:b/>
          <w:i/>
          <w:sz w:val="28"/>
          <w:szCs w:val="28"/>
        </w:rPr>
        <w:t>Инструкция по охране труда</w:t>
      </w:r>
      <w:r w:rsidRPr="00EB487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это локальный </w:t>
      </w:r>
      <w:r w:rsidRPr="00EB4870">
        <w:rPr>
          <w:rFonts w:ascii="Times New Roman" w:hAnsi="Times New Roman"/>
          <w:sz w:val="28"/>
          <w:szCs w:val="28"/>
        </w:rPr>
        <w:t xml:space="preserve">нормативный правовой акт, </w:t>
      </w:r>
      <w:r>
        <w:rPr>
          <w:rFonts w:ascii="Times New Roman" w:hAnsi="Times New Roman"/>
          <w:sz w:val="28"/>
          <w:szCs w:val="28"/>
        </w:rPr>
        <w:t>включающий</w:t>
      </w:r>
      <w:r w:rsidRPr="00EB4870">
        <w:rPr>
          <w:rFonts w:ascii="Times New Roman" w:hAnsi="Times New Roman"/>
          <w:sz w:val="28"/>
          <w:szCs w:val="28"/>
        </w:rPr>
        <w:t xml:space="preserve"> требования по охране труда.</w:t>
      </w:r>
    </w:p>
    <w:p w14:paraId="0DFD0A84" w14:textId="77777777" w:rsidR="00CA0979" w:rsidRPr="00C00978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00978">
        <w:rPr>
          <w:rFonts w:ascii="Times New Roman" w:hAnsi="Times New Roman"/>
          <w:i/>
          <w:sz w:val="28"/>
          <w:szCs w:val="28"/>
        </w:rPr>
        <w:t>Вышеуказанный документ содержит:</w:t>
      </w:r>
    </w:p>
    <w:p w14:paraId="3F8928D1" w14:textId="77777777" w:rsidR="00CA0979" w:rsidRDefault="00CA0979" w:rsidP="00CA0979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22AB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бщие требования по охране труда.</w:t>
      </w:r>
    </w:p>
    <w:p w14:paraId="0BEFC2FB" w14:textId="77777777" w:rsidR="00CA0979" w:rsidRDefault="00CA0979" w:rsidP="00CA0979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22AB6">
        <w:rPr>
          <w:rFonts w:ascii="Times New Roman" w:hAnsi="Times New Roman"/>
          <w:sz w:val="28"/>
          <w:szCs w:val="28"/>
        </w:rPr>
        <w:t>Требования по охране труд</w:t>
      </w:r>
      <w:r>
        <w:rPr>
          <w:rFonts w:ascii="Times New Roman" w:hAnsi="Times New Roman"/>
          <w:sz w:val="28"/>
          <w:szCs w:val="28"/>
        </w:rPr>
        <w:t>а перед началом работы.</w:t>
      </w:r>
    </w:p>
    <w:p w14:paraId="0817BDA0" w14:textId="77777777" w:rsidR="00CA0979" w:rsidRDefault="00CA0979" w:rsidP="00CA0979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22AB6">
        <w:rPr>
          <w:rFonts w:ascii="Times New Roman" w:hAnsi="Times New Roman"/>
          <w:sz w:val="28"/>
          <w:szCs w:val="28"/>
        </w:rPr>
        <w:t>Требования по охр</w:t>
      </w:r>
      <w:r>
        <w:rPr>
          <w:rFonts w:ascii="Times New Roman" w:hAnsi="Times New Roman"/>
          <w:sz w:val="28"/>
          <w:szCs w:val="28"/>
        </w:rPr>
        <w:t>ане труда при выполнении работы.</w:t>
      </w:r>
    </w:p>
    <w:p w14:paraId="11D25D92" w14:textId="77777777" w:rsidR="00CA0979" w:rsidRDefault="00CA0979" w:rsidP="00CA0979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922AB6">
        <w:rPr>
          <w:rFonts w:ascii="Times New Roman" w:hAnsi="Times New Roman"/>
          <w:sz w:val="28"/>
          <w:szCs w:val="28"/>
        </w:rPr>
        <w:t>Требования по о</w:t>
      </w:r>
      <w:r>
        <w:rPr>
          <w:rFonts w:ascii="Times New Roman" w:hAnsi="Times New Roman"/>
          <w:sz w:val="28"/>
          <w:szCs w:val="28"/>
        </w:rPr>
        <w:t>хране труда по окончании работы.</w:t>
      </w:r>
    </w:p>
    <w:p w14:paraId="4E5C7797" w14:textId="77777777" w:rsidR="00CA0979" w:rsidRPr="00922AB6" w:rsidRDefault="00CA0979" w:rsidP="00CA0979">
      <w:pPr>
        <w:tabs>
          <w:tab w:val="left" w:pos="3690"/>
        </w:tabs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922AB6">
        <w:rPr>
          <w:rFonts w:ascii="Times New Roman" w:hAnsi="Times New Roman"/>
          <w:sz w:val="28"/>
          <w:szCs w:val="28"/>
        </w:rPr>
        <w:t>Требования по охр</w:t>
      </w:r>
      <w:r>
        <w:rPr>
          <w:rFonts w:ascii="Times New Roman" w:hAnsi="Times New Roman"/>
          <w:sz w:val="28"/>
          <w:szCs w:val="28"/>
        </w:rPr>
        <w:t>ане труда в аварийных ситуациях</w:t>
      </w:r>
      <w:r w:rsidRPr="00922AB6">
        <w:rPr>
          <w:rFonts w:ascii="Times New Roman" w:hAnsi="Times New Roman"/>
          <w:sz w:val="28"/>
          <w:szCs w:val="28"/>
        </w:rPr>
        <w:t>.</w:t>
      </w:r>
    </w:p>
    <w:p w14:paraId="4C64B59E" w14:textId="77777777" w:rsidR="00CA0979" w:rsidRPr="00922AB6" w:rsidRDefault="00CA0979" w:rsidP="00CA0979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Инструкции по охране труда разрабатываются на основе типовых инструкций по охране труда. </w:t>
      </w:r>
      <w:r w:rsidRPr="002B4CFF">
        <w:rPr>
          <w:rFonts w:ascii="Times New Roman" w:hAnsi="Times New Roman"/>
          <w:sz w:val="28"/>
          <w:szCs w:val="28"/>
        </w:rPr>
        <w:t>Наниматель, не наделенный правом утверждения локальных документов</w:t>
      </w:r>
      <w:r>
        <w:rPr>
          <w:rFonts w:ascii="Times New Roman" w:hAnsi="Times New Roman"/>
          <w:sz w:val="28"/>
          <w:szCs w:val="28"/>
        </w:rPr>
        <w:t>,</w:t>
      </w:r>
      <w:r w:rsidRPr="002B4CFF">
        <w:rPr>
          <w:rFonts w:ascii="Times New Roman" w:hAnsi="Times New Roman"/>
          <w:sz w:val="28"/>
          <w:szCs w:val="28"/>
        </w:rPr>
        <w:t xml:space="preserve"> руководству</w:t>
      </w:r>
      <w:r>
        <w:rPr>
          <w:rFonts w:ascii="Times New Roman" w:hAnsi="Times New Roman"/>
          <w:sz w:val="28"/>
          <w:szCs w:val="28"/>
        </w:rPr>
        <w:t>е</w:t>
      </w:r>
      <w:r w:rsidRPr="002B4CFF">
        <w:rPr>
          <w:rFonts w:ascii="Times New Roman" w:hAnsi="Times New Roman"/>
          <w:sz w:val="28"/>
          <w:szCs w:val="28"/>
        </w:rPr>
        <w:t>тся соответствующими типовыми инструкциями по охране труда.</w:t>
      </w:r>
    </w:p>
    <w:p w14:paraId="4E985F77" w14:textId="77777777" w:rsidR="00CA0979" w:rsidRPr="00F57874" w:rsidRDefault="00CA0979" w:rsidP="00CA0979">
      <w:pPr>
        <w:tabs>
          <w:tab w:val="left" w:pos="3690"/>
        </w:tabs>
        <w:spacing w:after="0" w:line="23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Понятие о </w:t>
      </w:r>
      <w:r w:rsidRPr="00EC3B87">
        <w:rPr>
          <w:rFonts w:ascii="Times New Roman" w:hAnsi="Times New Roman"/>
          <w:b/>
          <w:sz w:val="28"/>
          <w:szCs w:val="28"/>
        </w:rPr>
        <w:t xml:space="preserve">вредных </w:t>
      </w:r>
      <w:r>
        <w:rPr>
          <w:rFonts w:ascii="Times New Roman" w:hAnsi="Times New Roman"/>
          <w:b/>
          <w:sz w:val="28"/>
          <w:szCs w:val="28"/>
        </w:rPr>
        <w:t xml:space="preserve">и опасных </w:t>
      </w:r>
      <w:r w:rsidRPr="00EC3B87">
        <w:rPr>
          <w:rFonts w:ascii="Times New Roman" w:hAnsi="Times New Roman"/>
          <w:b/>
          <w:sz w:val="28"/>
          <w:szCs w:val="28"/>
        </w:rPr>
        <w:t xml:space="preserve">производственных факторах, </w:t>
      </w:r>
      <w:r>
        <w:rPr>
          <w:rFonts w:ascii="Times New Roman" w:hAnsi="Times New Roman"/>
          <w:b/>
          <w:sz w:val="28"/>
          <w:szCs w:val="28"/>
        </w:rPr>
        <w:br/>
      </w:r>
      <w:r w:rsidRPr="00EC3B87">
        <w:rPr>
          <w:rFonts w:ascii="Times New Roman" w:hAnsi="Times New Roman"/>
          <w:b/>
          <w:sz w:val="28"/>
          <w:szCs w:val="28"/>
        </w:rPr>
        <w:t>их классиф</w:t>
      </w:r>
      <w:r>
        <w:rPr>
          <w:rFonts w:ascii="Times New Roman" w:hAnsi="Times New Roman"/>
          <w:b/>
          <w:sz w:val="28"/>
          <w:szCs w:val="28"/>
        </w:rPr>
        <w:t xml:space="preserve">икация и краткая характеристика. </w:t>
      </w:r>
      <w:r w:rsidRPr="00F57874">
        <w:rPr>
          <w:rFonts w:ascii="Times New Roman" w:hAnsi="Times New Roman"/>
          <w:b/>
          <w:sz w:val="28"/>
          <w:szCs w:val="28"/>
        </w:rPr>
        <w:t xml:space="preserve">Классификация </w:t>
      </w:r>
      <w:r>
        <w:rPr>
          <w:rFonts w:ascii="Times New Roman" w:hAnsi="Times New Roman"/>
          <w:b/>
          <w:sz w:val="28"/>
          <w:szCs w:val="28"/>
        </w:rPr>
        <w:br/>
      </w:r>
      <w:r w:rsidRPr="00F57874">
        <w:rPr>
          <w:rFonts w:ascii="Times New Roman" w:hAnsi="Times New Roman"/>
          <w:b/>
          <w:sz w:val="28"/>
          <w:szCs w:val="28"/>
        </w:rPr>
        <w:t xml:space="preserve">условий труда. Принципы, методы и средства обеспечения </w:t>
      </w:r>
      <w:r>
        <w:rPr>
          <w:rFonts w:ascii="Times New Roman" w:hAnsi="Times New Roman"/>
          <w:b/>
          <w:sz w:val="28"/>
          <w:szCs w:val="28"/>
        </w:rPr>
        <w:br/>
        <w:t>безопасности работающих</w:t>
      </w:r>
    </w:p>
    <w:p w14:paraId="469335BE" w14:textId="77777777" w:rsidR="00CA0979" w:rsidRDefault="00CA0979" w:rsidP="00CA0979">
      <w:pPr>
        <w:tabs>
          <w:tab w:val="left" w:pos="3690"/>
        </w:tabs>
        <w:spacing w:after="0" w:line="23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8187E0" w14:textId="77777777" w:rsidR="00CA0979" w:rsidRPr="00D608CB" w:rsidRDefault="00CA0979" w:rsidP="00CA0979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8CB">
        <w:rPr>
          <w:rFonts w:ascii="Times New Roman" w:hAnsi="Times New Roman"/>
          <w:b/>
          <w:sz w:val="28"/>
          <w:szCs w:val="28"/>
        </w:rPr>
        <w:t>Вредный производственный фактор</w:t>
      </w:r>
      <w:r w:rsidRPr="00D608CB">
        <w:rPr>
          <w:rFonts w:ascii="Times New Roman" w:hAnsi="Times New Roman"/>
          <w:sz w:val="28"/>
          <w:szCs w:val="28"/>
        </w:rPr>
        <w:t xml:space="preserve"> – это производственный фактор, приводящий к заболеванию, </w:t>
      </w:r>
      <w:r>
        <w:rPr>
          <w:rFonts w:ascii="Times New Roman" w:hAnsi="Times New Roman"/>
          <w:sz w:val="28"/>
          <w:szCs w:val="28"/>
        </w:rPr>
        <w:t>снижению работоспособности или</w:t>
      </w:r>
      <w:r w:rsidRPr="00D608CB">
        <w:rPr>
          <w:rFonts w:ascii="Times New Roman" w:hAnsi="Times New Roman"/>
          <w:sz w:val="28"/>
          <w:szCs w:val="28"/>
        </w:rPr>
        <w:t xml:space="preserve"> смерти.</w:t>
      </w:r>
    </w:p>
    <w:p w14:paraId="3C466BA6" w14:textId="77777777" w:rsidR="00CA0979" w:rsidRDefault="00CA0979" w:rsidP="00CA0979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8CB">
        <w:rPr>
          <w:rFonts w:ascii="Times New Roman" w:hAnsi="Times New Roman"/>
          <w:b/>
          <w:sz w:val="28"/>
          <w:szCs w:val="28"/>
        </w:rPr>
        <w:t>Опасный производственный фактор</w:t>
      </w:r>
      <w:r w:rsidRPr="00D608CB">
        <w:rPr>
          <w:rFonts w:ascii="Times New Roman" w:hAnsi="Times New Roman"/>
          <w:sz w:val="28"/>
          <w:szCs w:val="28"/>
        </w:rPr>
        <w:t xml:space="preserve"> – производственный ф</w:t>
      </w:r>
      <w:r>
        <w:rPr>
          <w:rFonts w:ascii="Times New Roman" w:hAnsi="Times New Roman"/>
          <w:sz w:val="28"/>
          <w:szCs w:val="28"/>
        </w:rPr>
        <w:t>актор, приводящий к травме или</w:t>
      </w:r>
      <w:r w:rsidRPr="00D608CB">
        <w:rPr>
          <w:rFonts w:ascii="Times New Roman" w:hAnsi="Times New Roman"/>
          <w:sz w:val="28"/>
          <w:szCs w:val="28"/>
        </w:rPr>
        <w:t xml:space="preserve"> смерти.</w:t>
      </w:r>
    </w:p>
    <w:p w14:paraId="749C9FE2" w14:textId="77777777" w:rsidR="00CA0979" w:rsidRDefault="00CA0979" w:rsidP="00CA0979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вышеуказанными факторами отмечается определенная взаимосвязь. Например, высокий уровень влажности</w:t>
      </w:r>
      <w:r w:rsidRPr="0058380E">
        <w:rPr>
          <w:rFonts w:ascii="Times New Roman" w:hAnsi="Times New Roman"/>
          <w:sz w:val="28"/>
          <w:szCs w:val="28"/>
        </w:rPr>
        <w:t xml:space="preserve"> и наличие токопроводящей пыли (вредные факторы)в производственном помещении  повыш</w:t>
      </w:r>
      <w:r>
        <w:rPr>
          <w:rFonts w:ascii="Times New Roman" w:hAnsi="Times New Roman"/>
          <w:sz w:val="28"/>
          <w:szCs w:val="28"/>
        </w:rPr>
        <w:t>ают опасность поражения работающего</w:t>
      </w:r>
      <w:r w:rsidRPr="0058380E">
        <w:rPr>
          <w:rFonts w:ascii="Times New Roman" w:hAnsi="Times New Roman"/>
          <w:sz w:val="28"/>
          <w:szCs w:val="28"/>
        </w:rPr>
        <w:t xml:space="preserve"> электрическим током (опасный фактор).</w:t>
      </w:r>
    </w:p>
    <w:p w14:paraId="37AEA67A" w14:textId="77777777" w:rsidR="00CA0979" w:rsidRDefault="00CA0979" w:rsidP="00CA0979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Вредные и опасные производственные факторы классифицируют на следующие группы (рис. 16.2).</w:t>
      </w:r>
    </w:p>
    <w:p w14:paraId="42355616" w14:textId="77777777" w:rsidR="00CA0979" w:rsidRPr="00054BEF" w:rsidRDefault="00CA0979" w:rsidP="00CA0979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14:paraId="13345393" w14:textId="77777777" w:rsidR="00CA0979" w:rsidRDefault="00CA0979" w:rsidP="00CA0979">
      <w:pPr>
        <w:tabs>
          <w:tab w:val="left" w:pos="3690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4EBEAF49" wp14:editId="04575FAF">
            <wp:extent cx="5589905" cy="3387090"/>
            <wp:effectExtent l="19050" t="19050" r="1079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3870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76F01D" w14:textId="77777777" w:rsidR="00CA0979" w:rsidRPr="00054BEF" w:rsidRDefault="00CA0979" w:rsidP="00CA0979">
      <w:pPr>
        <w:tabs>
          <w:tab w:val="left" w:pos="3690"/>
        </w:tabs>
        <w:spacing w:after="0" w:line="240" w:lineRule="auto"/>
        <w:rPr>
          <w:rFonts w:ascii="Times New Roman" w:hAnsi="Times New Roman"/>
          <w:sz w:val="20"/>
          <w:szCs w:val="27"/>
        </w:rPr>
      </w:pPr>
    </w:p>
    <w:p w14:paraId="42E66DD7" w14:textId="77777777" w:rsidR="00CA0979" w:rsidRPr="00440458" w:rsidRDefault="00CA0979" w:rsidP="00CA0979">
      <w:pPr>
        <w:tabs>
          <w:tab w:val="left" w:pos="36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40458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16.1.</w:t>
      </w:r>
      <w:r w:rsidRPr="00440458">
        <w:rPr>
          <w:rFonts w:ascii="Times New Roman" w:hAnsi="Times New Roman"/>
          <w:sz w:val="24"/>
          <w:szCs w:val="24"/>
        </w:rPr>
        <w:t xml:space="preserve"> Классификация вредных и опасных производственных факторов</w:t>
      </w:r>
    </w:p>
    <w:p w14:paraId="1D109AC3" w14:textId="77777777" w:rsidR="00CA0979" w:rsidRPr="00054BEF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18"/>
          <w:szCs w:val="28"/>
        </w:rPr>
      </w:pPr>
    </w:p>
    <w:p w14:paraId="210DF386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6A17">
        <w:rPr>
          <w:rFonts w:ascii="Times New Roman" w:hAnsi="Times New Roman"/>
          <w:b/>
          <w:i/>
          <w:sz w:val="28"/>
          <w:szCs w:val="28"/>
        </w:rPr>
        <w:t>Физическими факторами являются:</w:t>
      </w:r>
    </w:p>
    <w:p w14:paraId="2F441680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пылевая нагрузка (строительная пыль, угольная пыль и т.п.);</w:t>
      </w:r>
    </w:p>
    <w:p w14:paraId="621FF687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акустические факторы (</w:t>
      </w:r>
      <w:r w:rsidRPr="00856A17">
        <w:rPr>
          <w:rFonts w:ascii="Times New Roman" w:hAnsi="Times New Roman"/>
          <w:sz w:val="28"/>
          <w:szCs w:val="28"/>
        </w:rPr>
        <w:t xml:space="preserve">шум, вибрация, </w:t>
      </w:r>
      <w:r w:rsidRPr="00D624DA">
        <w:rPr>
          <w:rFonts w:ascii="Times New Roman" w:hAnsi="Times New Roman"/>
          <w:bCs/>
          <w:sz w:val="28"/>
          <w:szCs w:val="28"/>
        </w:rPr>
        <w:t>инфра- и ультразвук)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7F418490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 микроклиматические факторы (температура и влажность воздуха, скорость движения воздуха, тепловое облучение и др.);</w:t>
      </w:r>
    </w:p>
    <w:p w14:paraId="0F877B41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 световая среда (естественное освещение, искусственное освещение, освещенность рабочей поверхности, показатель ослепленности, отраженная блескость, коэффициент пульсации, яркость и т.д.);</w:t>
      </w:r>
      <w:r>
        <w:rPr>
          <w:rFonts w:ascii="Times New Roman" w:hAnsi="Times New Roman"/>
          <w:sz w:val="28"/>
          <w:szCs w:val="28"/>
        </w:rPr>
        <w:tab/>
      </w:r>
    </w:p>
    <w:p w14:paraId="5B9038AA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 неионизирующие электромагнитные поля и излучения (электрическое и магнитное поля промышленной частоты, излучения, создаваемые ПЭВМ, лазерное и ультрафиолетовое излучение и т.п.);</w:t>
      </w:r>
    </w:p>
    <w:p w14:paraId="46DAB99C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 ионизирующие излучения (</w:t>
      </w:r>
      <w:r w:rsidRPr="00D715D7">
        <w:rPr>
          <w:rFonts w:ascii="Times New Roman" w:hAnsi="Times New Roman"/>
          <w:sz w:val="28"/>
          <w:szCs w:val="28"/>
        </w:rPr>
        <w:t xml:space="preserve">гамма- и рентгеновское </w:t>
      </w:r>
      <w:r>
        <w:rPr>
          <w:rFonts w:ascii="Times New Roman" w:hAnsi="Times New Roman"/>
          <w:sz w:val="28"/>
          <w:szCs w:val="28"/>
        </w:rPr>
        <w:t>излучение,</w:t>
      </w:r>
      <w:r w:rsidRPr="00D715D7">
        <w:rPr>
          <w:rFonts w:ascii="Times New Roman" w:hAnsi="Times New Roman"/>
          <w:sz w:val="28"/>
          <w:szCs w:val="28"/>
        </w:rPr>
        <w:t xml:space="preserve"> альфа- и бета-частиц</w:t>
      </w:r>
      <w:r>
        <w:rPr>
          <w:rFonts w:ascii="Times New Roman" w:hAnsi="Times New Roman"/>
          <w:sz w:val="28"/>
          <w:szCs w:val="28"/>
        </w:rPr>
        <w:t>ы, нейтронное излучение и т.д.).</w:t>
      </w:r>
    </w:p>
    <w:p w14:paraId="500F6612" w14:textId="77777777" w:rsidR="00CA0979" w:rsidRPr="00D715D7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56DB">
        <w:rPr>
          <w:rFonts w:ascii="Times New Roman" w:hAnsi="Times New Roman"/>
          <w:b/>
          <w:i/>
          <w:sz w:val="28"/>
          <w:szCs w:val="28"/>
        </w:rPr>
        <w:t>К химическим факторам относятся:</w:t>
      </w:r>
      <w:r>
        <w:rPr>
          <w:rFonts w:ascii="Times New Roman" w:hAnsi="Times New Roman"/>
          <w:sz w:val="28"/>
          <w:szCs w:val="28"/>
        </w:rPr>
        <w:t xml:space="preserve"> вещества, вызывающие острые отравления, канцерогены, аллергены, противоопухолевые лекарственные средства, гормоны, наркотические анальгетики и др. </w:t>
      </w:r>
    </w:p>
    <w:p w14:paraId="79CB968E" w14:textId="7EC0690D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338C5">
        <w:rPr>
          <w:rFonts w:ascii="Times New Roman" w:hAnsi="Times New Roman"/>
          <w:b/>
          <w:i/>
          <w:sz w:val="28"/>
          <w:szCs w:val="28"/>
        </w:rPr>
        <w:t>Биологические факторы включают:</w:t>
      </w:r>
      <w:r w:rsidR="00A1359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338C5">
        <w:rPr>
          <w:rFonts w:ascii="Times New Roman" w:hAnsi="Times New Roman"/>
          <w:sz w:val="28"/>
          <w:szCs w:val="28"/>
        </w:rPr>
        <w:t>патогенные микроорганизмы, бактериальные препараты</w:t>
      </w:r>
      <w:r>
        <w:rPr>
          <w:rFonts w:ascii="Times New Roman" w:hAnsi="Times New Roman"/>
          <w:sz w:val="28"/>
          <w:szCs w:val="28"/>
        </w:rPr>
        <w:t xml:space="preserve"> и т.п</w:t>
      </w:r>
      <w:r>
        <w:rPr>
          <w:rFonts w:ascii="Times New Roman" w:hAnsi="Times New Roman"/>
          <w:sz w:val="27"/>
          <w:szCs w:val="27"/>
        </w:rPr>
        <w:t xml:space="preserve">. </w:t>
      </w:r>
    </w:p>
    <w:p w14:paraId="125BB382" w14:textId="77777777" w:rsidR="00CA0979" w:rsidRPr="004F76D3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F76D3">
        <w:rPr>
          <w:rFonts w:ascii="Times New Roman" w:hAnsi="Times New Roman"/>
          <w:b/>
          <w:i/>
          <w:sz w:val="28"/>
          <w:szCs w:val="28"/>
        </w:rPr>
        <w:t>Психофизиологическими факторами являются:</w:t>
      </w:r>
    </w:p>
    <w:p w14:paraId="630247AF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тяжесть трудового процесса (подъем и перемещение тяжести, рабочая поза, наклоны корпуса, перемещения в пространстве, обусловленные технологическим процессом и т.п.);</w:t>
      </w:r>
    </w:p>
    <w:p w14:paraId="6984ED06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напряженность трудового процесса (интеллектуальные нагрузки, сенсорные нагрузки, эмоциональные нагрузки, монотонность нагрузок, режим работы).</w:t>
      </w:r>
    </w:p>
    <w:p w14:paraId="2B85E0F6" w14:textId="065F7C04" w:rsidR="00CA0979" w:rsidRPr="00762DDD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DDD">
        <w:rPr>
          <w:rFonts w:ascii="Times New Roman" w:hAnsi="Times New Roman"/>
          <w:b/>
          <w:sz w:val="28"/>
          <w:szCs w:val="28"/>
        </w:rPr>
        <w:lastRenderedPageBreak/>
        <w:t>Условия труда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762DDD">
        <w:rPr>
          <w:rFonts w:ascii="Times New Roman" w:hAnsi="Times New Roman"/>
          <w:sz w:val="28"/>
          <w:szCs w:val="28"/>
        </w:rPr>
        <w:t>совокупность факторов производственной среды, воздействующих на</w:t>
      </w:r>
      <w:r w:rsidR="000D05B5">
        <w:rPr>
          <w:rFonts w:ascii="Times New Roman" w:hAnsi="Times New Roman"/>
          <w:sz w:val="28"/>
          <w:szCs w:val="28"/>
        </w:rPr>
        <w:t xml:space="preserve"> </w:t>
      </w:r>
      <w:r w:rsidRPr="00762DDD">
        <w:rPr>
          <w:rFonts w:ascii="Times New Roman" w:hAnsi="Times New Roman"/>
          <w:sz w:val="28"/>
          <w:szCs w:val="28"/>
        </w:rPr>
        <w:t>здоровье работающего в процессе трудовой деятельности.</w:t>
      </w:r>
    </w:p>
    <w:p w14:paraId="4A1418C8" w14:textId="77777777" w:rsidR="00CA0979" w:rsidRPr="007A4B56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A4B56">
        <w:rPr>
          <w:rFonts w:ascii="Times New Roman" w:hAnsi="Times New Roman"/>
          <w:b/>
          <w:sz w:val="28"/>
          <w:szCs w:val="28"/>
        </w:rPr>
        <w:t>Принципы гигиенической классификации условий труда:</w:t>
      </w:r>
    </w:p>
    <w:p w14:paraId="00077B37" w14:textId="1825569C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Дифференциация</w:t>
      </w:r>
      <w:r w:rsidRPr="0083689E">
        <w:rPr>
          <w:rFonts w:ascii="Times New Roman" w:hAnsi="Times New Roman"/>
          <w:sz w:val="28"/>
          <w:szCs w:val="28"/>
        </w:rPr>
        <w:t xml:space="preserve"> уровней отклонений </w:t>
      </w:r>
      <w:r>
        <w:rPr>
          <w:rFonts w:ascii="Times New Roman" w:hAnsi="Times New Roman"/>
          <w:sz w:val="28"/>
          <w:szCs w:val="28"/>
        </w:rPr>
        <w:t xml:space="preserve">вредных и опасных </w:t>
      </w:r>
      <w:r w:rsidRPr="0083689E">
        <w:rPr>
          <w:rFonts w:ascii="Times New Roman" w:hAnsi="Times New Roman"/>
          <w:sz w:val="28"/>
          <w:szCs w:val="28"/>
        </w:rPr>
        <w:t>производственных</w:t>
      </w:r>
      <w:r w:rsidR="000D05B5">
        <w:rPr>
          <w:rFonts w:ascii="Times New Roman" w:hAnsi="Times New Roman"/>
          <w:sz w:val="28"/>
          <w:szCs w:val="28"/>
        </w:rPr>
        <w:t xml:space="preserve"> </w:t>
      </w:r>
      <w:r w:rsidRPr="0083689E">
        <w:rPr>
          <w:rFonts w:ascii="Times New Roman" w:hAnsi="Times New Roman"/>
          <w:sz w:val="28"/>
          <w:szCs w:val="28"/>
        </w:rPr>
        <w:t xml:space="preserve">факторов от гигиенических </w:t>
      </w:r>
      <w:r>
        <w:rPr>
          <w:rFonts w:ascii="Times New Roman" w:hAnsi="Times New Roman"/>
          <w:sz w:val="28"/>
          <w:szCs w:val="28"/>
        </w:rPr>
        <w:t>нормативов.</w:t>
      </w:r>
    </w:p>
    <w:p w14:paraId="3A0E9631" w14:textId="6E536ACA" w:rsidR="00CA0979" w:rsidRPr="0024006E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Распределение условий труда по определенным</w:t>
      </w:r>
      <w:r w:rsidR="00837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классам</w:t>
      </w:r>
      <w:r w:rsidRPr="0083689E">
        <w:rPr>
          <w:rFonts w:ascii="Times New Roman" w:hAnsi="Times New Roman"/>
          <w:sz w:val="28"/>
          <w:szCs w:val="28"/>
        </w:rPr>
        <w:t>.</w:t>
      </w:r>
    </w:p>
    <w:p w14:paraId="5CA4ABE5" w14:textId="77777777" w:rsidR="00CA0979" w:rsidRPr="00611748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11748">
        <w:rPr>
          <w:rFonts w:ascii="Times New Roman" w:hAnsi="Times New Roman"/>
          <w:b/>
          <w:i/>
          <w:sz w:val="28"/>
          <w:szCs w:val="28"/>
        </w:rPr>
        <w:t>Условия труда подразделяются на 4 класса:</w:t>
      </w:r>
    </w:p>
    <w:p w14:paraId="34634C5B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Оптимальные условия труда (1 класс).</w:t>
      </w:r>
    </w:p>
    <w:p w14:paraId="60750291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Допустимые условия труда (2 класс).</w:t>
      </w:r>
    </w:p>
    <w:p w14:paraId="03F067C5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Вредные условия труда (3 класс).</w:t>
      </w:r>
    </w:p>
    <w:p w14:paraId="38C9A40B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Опасные условия труда (4 класс).</w:t>
      </w:r>
    </w:p>
    <w:p w14:paraId="2AA70BAB" w14:textId="77777777" w:rsidR="00CA0979" w:rsidRPr="00FE2ECD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ECD">
        <w:rPr>
          <w:rFonts w:ascii="Times New Roman" w:hAnsi="Times New Roman"/>
          <w:i/>
          <w:sz w:val="28"/>
          <w:szCs w:val="28"/>
        </w:rPr>
        <w:t>Оптимальные условия труда (1 класс)</w:t>
      </w:r>
      <w:r w:rsidRPr="00FE2ECD">
        <w:rPr>
          <w:rFonts w:ascii="Times New Roman" w:hAnsi="Times New Roman"/>
          <w:sz w:val="28"/>
          <w:szCs w:val="28"/>
        </w:rPr>
        <w:t xml:space="preserve"> обусловлены такимипроизводственными факторами, при которых сохраняется здоровье работников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5777882" w14:textId="77777777" w:rsidR="00CA0979" w:rsidRPr="001945C7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5C7">
        <w:rPr>
          <w:rFonts w:ascii="Times New Roman" w:hAnsi="Times New Roman"/>
          <w:i/>
          <w:sz w:val="28"/>
          <w:szCs w:val="28"/>
        </w:rPr>
        <w:t>Допустимые условия труда (2 класс)</w:t>
      </w:r>
      <w:r w:rsidRPr="001945C7">
        <w:rPr>
          <w:rFonts w:ascii="Times New Roman" w:hAnsi="Times New Roman"/>
          <w:sz w:val="28"/>
          <w:szCs w:val="28"/>
        </w:rPr>
        <w:t xml:space="preserve"> представлены такими производственными факторами, уровни которых не превышают установленных законодательством нормативов.</w:t>
      </w:r>
      <w:r>
        <w:rPr>
          <w:rFonts w:ascii="Times New Roman" w:hAnsi="Times New Roman"/>
          <w:sz w:val="28"/>
          <w:szCs w:val="28"/>
        </w:rPr>
        <w:t xml:space="preserve"> Возможные изменения функционального состояния организма восстанавливаются к началу следующей смены и не оказывают неблагоприятного действия на организм работников и их потомство.</w:t>
      </w:r>
    </w:p>
    <w:p w14:paraId="335707D1" w14:textId="77777777" w:rsidR="00CA0979" w:rsidRPr="000B7420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01797E">
        <w:rPr>
          <w:rFonts w:ascii="Times New Roman" w:hAnsi="Times New Roman"/>
          <w:i/>
          <w:sz w:val="28"/>
          <w:szCs w:val="28"/>
        </w:rPr>
        <w:t>Вредные условия труда (3 класс)</w:t>
      </w:r>
      <w:r w:rsidRPr="0001797E">
        <w:rPr>
          <w:rFonts w:ascii="Times New Roman" w:hAnsi="Times New Roman"/>
          <w:sz w:val="28"/>
          <w:szCs w:val="28"/>
        </w:rPr>
        <w:t>характеризуются такими</w:t>
      </w:r>
      <w:r>
        <w:rPr>
          <w:rFonts w:ascii="Times New Roman" w:hAnsi="Times New Roman"/>
          <w:sz w:val="28"/>
          <w:szCs w:val="28"/>
        </w:rPr>
        <w:t xml:space="preserve"> производственными факторами, </w:t>
      </w:r>
      <w:r w:rsidRPr="0001797E">
        <w:rPr>
          <w:rFonts w:ascii="Times New Roman" w:hAnsi="Times New Roman"/>
          <w:sz w:val="28"/>
          <w:szCs w:val="28"/>
        </w:rPr>
        <w:t>уровни которых</w:t>
      </w:r>
      <w:r>
        <w:rPr>
          <w:rFonts w:ascii="Times New Roman" w:hAnsi="Times New Roman"/>
          <w:sz w:val="28"/>
          <w:szCs w:val="28"/>
        </w:rPr>
        <w:t xml:space="preserve"> превышают принятые </w:t>
      </w:r>
      <w:r w:rsidRPr="000B7420">
        <w:rPr>
          <w:rFonts w:ascii="Times New Roman" w:hAnsi="Times New Roman"/>
          <w:spacing w:val="-4"/>
          <w:sz w:val="28"/>
          <w:szCs w:val="28"/>
        </w:rPr>
        <w:t>законодательством гигиенические нормативы. Данные факторы оказывают неблагоприятное действие на здоровье работника и его потомство.</w:t>
      </w:r>
    </w:p>
    <w:p w14:paraId="2CD3A8AE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1D44">
        <w:rPr>
          <w:rFonts w:ascii="Times New Roman" w:hAnsi="Times New Roman"/>
          <w:i/>
          <w:sz w:val="28"/>
          <w:szCs w:val="28"/>
        </w:rPr>
        <w:t>Опасные условия труда (4 класс)</w:t>
      </w:r>
      <w:r>
        <w:rPr>
          <w:rFonts w:ascii="Times New Roman" w:hAnsi="Times New Roman"/>
          <w:sz w:val="28"/>
          <w:szCs w:val="28"/>
        </w:rPr>
        <w:t xml:space="preserve"> обусловлены такими производственными факторами, уровни которых превышают установленные законодательством нормативы. Воздействие вышеуказанных факторов в течение рабочей смены может привести к высокому риску развития тяжелых форм острых профессиональных заболеваний. </w:t>
      </w:r>
    </w:p>
    <w:p w14:paraId="4EFAE730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производственной безопасности определяется принципами, методами и средствами. </w:t>
      </w:r>
      <w:r w:rsidRPr="00681425">
        <w:rPr>
          <w:rFonts w:ascii="Times New Roman" w:hAnsi="Times New Roman"/>
          <w:b/>
          <w:sz w:val="28"/>
          <w:szCs w:val="28"/>
        </w:rPr>
        <w:t>Принцип</w:t>
      </w:r>
      <w:r>
        <w:rPr>
          <w:rFonts w:ascii="Times New Roman" w:hAnsi="Times New Roman"/>
          <w:sz w:val="28"/>
          <w:szCs w:val="28"/>
        </w:rPr>
        <w:t xml:space="preserve"> – это мысль или основное положение. </w:t>
      </w:r>
      <w:r w:rsidRPr="00681425">
        <w:rPr>
          <w:rFonts w:ascii="Times New Roman" w:hAnsi="Times New Roman"/>
          <w:b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 xml:space="preserve"> – способ достижения цели. </w:t>
      </w:r>
      <w:r w:rsidRPr="000B6BD9">
        <w:rPr>
          <w:rFonts w:ascii="Times New Roman" w:hAnsi="Times New Roman"/>
          <w:b/>
          <w:sz w:val="28"/>
          <w:szCs w:val="28"/>
        </w:rPr>
        <w:t>Средство</w:t>
      </w:r>
      <w:r>
        <w:rPr>
          <w:rFonts w:ascii="Times New Roman" w:hAnsi="Times New Roman"/>
          <w:sz w:val="28"/>
          <w:szCs w:val="28"/>
        </w:rPr>
        <w:t xml:space="preserve"> – это реализация принципов и методов.</w:t>
      </w:r>
    </w:p>
    <w:p w14:paraId="0A83FD53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признака реализации выделяют 4 группы принципов обеспечения безопасности работающих (рис. 16.3).</w:t>
      </w:r>
    </w:p>
    <w:p w14:paraId="049A0750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173758" w14:textId="77777777" w:rsidR="00CA0979" w:rsidRPr="0001797E" w:rsidRDefault="00CA0979" w:rsidP="00CA0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FE8016" wp14:editId="0C8498B9">
            <wp:extent cx="5184140" cy="2962619"/>
            <wp:effectExtent l="0" t="0" r="0" b="952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9B2F60C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1960459" w14:textId="77777777" w:rsidR="00CA0979" w:rsidRPr="00F11E77" w:rsidRDefault="00CA0979" w:rsidP="00CA0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1E77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16.3.</w:t>
      </w:r>
      <w:r w:rsidRPr="00F11E77">
        <w:rPr>
          <w:rFonts w:ascii="Times New Roman" w:hAnsi="Times New Roman"/>
          <w:sz w:val="24"/>
          <w:szCs w:val="24"/>
        </w:rPr>
        <w:t xml:space="preserve"> Классификация принципов обеспечения безопасности работающих</w:t>
      </w:r>
    </w:p>
    <w:p w14:paraId="0331A9F2" w14:textId="77777777" w:rsidR="00CA0979" w:rsidRPr="0001797E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5153B3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161">
        <w:rPr>
          <w:rFonts w:ascii="Times New Roman" w:hAnsi="Times New Roman"/>
          <w:b/>
          <w:i/>
          <w:sz w:val="28"/>
          <w:szCs w:val="28"/>
        </w:rPr>
        <w:t>Ориентирующие принципы</w:t>
      </w:r>
      <w:r>
        <w:rPr>
          <w:rFonts w:ascii="Times New Roman" w:hAnsi="Times New Roman"/>
          <w:sz w:val="28"/>
          <w:szCs w:val="28"/>
        </w:rPr>
        <w:t xml:space="preserve"> предназначены для поиска безопасного решения и накопления необходимой информации. Данная группа принципов включает: принцип гуманизации деятельности, принцип системности, принцип деструкции, принцип снижения опасности, принцип ликвидации опасности.</w:t>
      </w:r>
    </w:p>
    <w:p w14:paraId="0204C902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0D6A">
        <w:rPr>
          <w:rFonts w:ascii="Times New Roman" w:hAnsi="Times New Roman"/>
          <w:i/>
          <w:sz w:val="28"/>
          <w:szCs w:val="28"/>
        </w:rPr>
        <w:t>Принцип гуманизации деятельности</w:t>
      </w:r>
      <w:r>
        <w:rPr>
          <w:rFonts w:ascii="Times New Roman" w:hAnsi="Times New Roman"/>
          <w:sz w:val="28"/>
          <w:szCs w:val="28"/>
        </w:rPr>
        <w:t xml:space="preserve"> направлен на рассмотрение вопросов, связанных с безопасностью человека в процессе трудовой деятельности.</w:t>
      </w:r>
    </w:p>
    <w:p w14:paraId="0CA00714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486F">
        <w:rPr>
          <w:rFonts w:ascii="Times New Roman" w:hAnsi="Times New Roman"/>
          <w:i/>
          <w:sz w:val="28"/>
          <w:szCs w:val="28"/>
        </w:rPr>
        <w:t>Принцип системности</w:t>
      </w:r>
      <w:r>
        <w:rPr>
          <w:rFonts w:ascii="Times New Roman" w:hAnsi="Times New Roman"/>
          <w:sz w:val="28"/>
          <w:szCs w:val="28"/>
        </w:rPr>
        <w:t xml:space="preserve"> предполагает учет вредных и опасных производственных факторов, которые могут привести к несчастному случаю или профессиональному заболеванию.</w:t>
      </w:r>
    </w:p>
    <w:p w14:paraId="723C4A54" w14:textId="77777777" w:rsidR="00CA0979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3482">
        <w:rPr>
          <w:rFonts w:ascii="Times New Roman" w:hAnsi="Times New Roman"/>
          <w:i/>
          <w:sz w:val="28"/>
          <w:szCs w:val="28"/>
        </w:rPr>
        <w:t>Принцип деструкции</w:t>
      </w:r>
      <w:r>
        <w:rPr>
          <w:rFonts w:ascii="Times New Roman" w:hAnsi="Times New Roman"/>
          <w:sz w:val="28"/>
          <w:szCs w:val="28"/>
        </w:rPr>
        <w:t xml:space="preserve"> заключается в разрушении системы, приводящей к опасным последствиям за счет исключения из нее хотя бы одного элемента. Например, снижение температуры в производственных помещениях предотвращает самовозгорание пыли или паров легковоспламеняющихся жидкостей.</w:t>
      </w:r>
    </w:p>
    <w:p w14:paraId="0DFC74F7" w14:textId="77777777" w:rsidR="00CA0979" w:rsidRPr="00C64B01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6E">
        <w:rPr>
          <w:rFonts w:ascii="Times New Roman" w:hAnsi="Times New Roman"/>
          <w:i/>
          <w:sz w:val="28"/>
          <w:szCs w:val="28"/>
        </w:rPr>
        <w:t>Принцип снижения опасности</w:t>
      </w:r>
      <w:r>
        <w:rPr>
          <w:rFonts w:ascii="Times New Roman" w:hAnsi="Times New Roman"/>
          <w:sz w:val="28"/>
          <w:szCs w:val="28"/>
        </w:rPr>
        <w:t xml:space="preserve"> применяется в тех случаях, когда опасность не удается ликвидировать полностью. Так, для снижения опасности возникновения ДТП в населенных пунктах применяют </w:t>
      </w:r>
      <w:r w:rsidRPr="00C64B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ограничение скорости движения автотранспорта. К данному принципу относят также использование безопасного напряжения (36 В) при работе с электроинструментами без заземления. Вышеуказанное напряжение не является абсолютно безопасным.</w:t>
      </w:r>
    </w:p>
    <w:p w14:paraId="291FE70C" w14:textId="77777777" w:rsidR="00CA0979" w:rsidRPr="00C64B01" w:rsidRDefault="00CA0979" w:rsidP="00CA0979">
      <w:pPr>
        <w:tabs>
          <w:tab w:val="left" w:pos="369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64B0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Принцип ликвидации опасности</w:t>
      </w:r>
      <w:r w:rsidRPr="00C64B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направлен на устранение вредных и опасных производственных факторов в процессе трудовой деятельности (внедрение безопасного оборудования, замена опасных веществ менее опасными и т.д.).</w:t>
      </w:r>
    </w:p>
    <w:p w14:paraId="47EF7D7E" w14:textId="77777777" w:rsidR="00CA0979" w:rsidRDefault="00CA0979" w:rsidP="00CA0979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3D6">
        <w:rPr>
          <w:rFonts w:ascii="Times New Roman" w:hAnsi="Times New Roman"/>
          <w:b/>
          <w:i/>
          <w:sz w:val="28"/>
          <w:szCs w:val="28"/>
        </w:rPr>
        <w:t>Технические принципы</w:t>
      </w:r>
      <w:r>
        <w:rPr>
          <w:rFonts w:ascii="Times New Roman" w:hAnsi="Times New Roman"/>
          <w:sz w:val="28"/>
          <w:szCs w:val="28"/>
        </w:rPr>
        <w:t xml:space="preserve"> направлены на непосредственное предотвращение опасностей с использованием физико-химических законов и </w:t>
      </w:r>
      <w:r>
        <w:rPr>
          <w:rFonts w:ascii="Times New Roman" w:hAnsi="Times New Roman"/>
          <w:sz w:val="28"/>
          <w:szCs w:val="28"/>
        </w:rPr>
        <w:lastRenderedPageBreak/>
        <w:t>технических средств. К вышеуказанным принципам относятся: принцип прочности, принцип защиты расстоянием, принцип экранирования и др.</w:t>
      </w:r>
    </w:p>
    <w:p w14:paraId="49AE2536" w14:textId="77777777" w:rsidR="00CA0979" w:rsidRDefault="00CA0979" w:rsidP="00CA0979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2C11">
        <w:rPr>
          <w:rFonts w:ascii="Times New Roman" w:hAnsi="Times New Roman"/>
          <w:i/>
          <w:sz w:val="28"/>
          <w:szCs w:val="28"/>
        </w:rPr>
        <w:t>Принцип прочности</w:t>
      </w:r>
      <w:r>
        <w:rPr>
          <w:rFonts w:ascii="Times New Roman" w:hAnsi="Times New Roman"/>
          <w:sz w:val="28"/>
          <w:szCs w:val="28"/>
        </w:rPr>
        <w:t xml:space="preserve"> заключается в повышении уровня </w:t>
      </w:r>
      <w:r>
        <w:rPr>
          <w:rFonts w:ascii="Times New Roman" w:hAnsi="Times New Roman"/>
          <w:sz w:val="28"/>
          <w:szCs w:val="28"/>
        </w:rPr>
        <w:br/>
        <w:t xml:space="preserve">безопасности материалов и конструкций путем усиления </w:t>
      </w:r>
      <w:r>
        <w:rPr>
          <w:rFonts w:ascii="Times New Roman" w:hAnsi="Times New Roman"/>
          <w:sz w:val="28"/>
          <w:szCs w:val="28"/>
        </w:rPr>
        <w:br/>
        <w:t>их способности противостоять механическим воздействиям и разрушениям.</w:t>
      </w:r>
    </w:p>
    <w:p w14:paraId="38D66BAC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114C">
        <w:rPr>
          <w:rFonts w:ascii="Times New Roman" w:hAnsi="Times New Roman"/>
          <w:i/>
          <w:sz w:val="28"/>
          <w:szCs w:val="28"/>
        </w:rPr>
        <w:t>Принцип защиты расстоянием</w:t>
      </w:r>
      <w:r>
        <w:rPr>
          <w:rFonts w:ascii="Times New Roman" w:hAnsi="Times New Roman"/>
          <w:sz w:val="28"/>
          <w:szCs w:val="28"/>
        </w:rPr>
        <w:t xml:space="preserve"> предполагает обеспечение безопасности человека за счет увеличения расстояния от источника опасности. Например, для предотвращения распространения пожара здания размещают на определенном расстоянии друг от друга. Данные расстояния являются противопожарными разрывами. К вышеуказанному принципу относят также использование санитарно-защитных зон. Санитарно-защитная зона – это пространство между жилой застройкой и опасными промышленными объектами. Размеры данного пространства колеблются от 50 до 1000 метров.  </w:t>
      </w:r>
    </w:p>
    <w:p w14:paraId="14ED8446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97F">
        <w:rPr>
          <w:rFonts w:ascii="Times New Roman" w:hAnsi="Times New Roman"/>
          <w:i/>
          <w:sz w:val="28"/>
          <w:szCs w:val="28"/>
        </w:rPr>
        <w:t>Принцип экранирования</w:t>
      </w:r>
      <w:r>
        <w:rPr>
          <w:rFonts w:ascii="Times New Roman" w:hAnsi="Times New Roman"/>
          <w:sz w:val="28"/>
          <w:szCs w:val="28"/>
        </w:rPr>
        <w:t xml:space="preserve"> направлен на размещение защитных экранов между человеком и источником опасности (шум, вибрация, излучение и т.д.). Так, для защиты от электромагнитных излучений используют экраны в виде листов или сеток. Данные экраны изготавливаются из материалов с высокой электрической проводимостью (медь, алюминий) и обладают как отражательной, так и поглощающей способностью.</w:t>
      </w:r>
    </w:p>
    <w:p w14:paraId="76F81C49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7A1">
        <w:rPr>
          <w:rFonts w:ascii="Times New Roman" w:hAnsi="Times New Roman"/>
          <w:b/>
          <w:i/>
          <w:sz w:val="28"/>
          <w:szCs w:val="28"/>
        </w:rPr>
        <w:t>Организационные принципы</w:t>
      </w:r>
      <w:r>
        <w:rPr>
          <w:rFonts w:ascii="Times New Roman" w:hAnsi="Times New Roman"/>
          <w:sz w:val="28"/>
          <w:szCs w:val="28"/>
        </w:rPr>
        <w:t xml:space="preserve"> предназначены для научной организации трудовой деятельности. Данная группа принципов включает: принцип защиты временем, принцип нормирования, принцип эргономичности и др.</w:t>
      </w:r>
    </w:p>
    <w:p w14:paraId="276218D4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D9B">
        <w:rPr>
          <w:rFonts w:ascii="Times New Roman" w:hAnsi="Times New Roman"/>
          <w:i/>
          <w:sz w:val="28"/>
          <w:szCs w:val="28"/>
        </w:rPr>
        <w:t>Принцип защиты временем</w:t>
      </w:r>
      <w:r>
        <w:rPr>
          <w:rFonts w:ascii="Times New Roman" w:hAnsi="Times New Roman"/>
          <w:sz w:val="28"/>
          <w:szCs w:val="28"/>
        </w:rPr>
        <w:t xml:space="preserve"> ориентирует на сокращение продолжительности пребывания человека в зоне воздействия вредных и опасных производственных факторов. В соответствии с данным принципом на вредных производствах устанавливают продолжительность рабочего дня, производственный стаж и другие льготы.</w:t>
      </w:r>
    </w:p>
    <w:p w14:paraId="795F3DAD" w14:textId="77777777" w:rsidR="00CA0979" w:rsidRPr="00C64B01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13B7A">
        <w:rPr>
          <w:rFonts w:ascii="Times New Roman" w:hAnsi="Times New Roman"/>
          <w:i/>
          <w:sz w:val="28"/>
          <w:szCs w:val="28"/>
        </w:rPr>
        <w:t>Принцип нормирования</w:t>
      </w:r>
      <w:r>
        <w:rPr>
          <w:rFonts w:ascii="Times New Roman" w:hAnsi="Times New Roman"/>
          <w:sz w:val="28"/>
          <w:szCs w:val="28"/>
        </w:rPr>
        <w:t xml:space="preserve"> предполагает повышение уровня безопасности человека путем регламентации условий труда </w:t>
      </w:r>
      <w:r w:rsidRPr="00C64B01">
        <w:rPr>
          <w:rFonts w:ascii="Times New Roman" w:hAnsi="Times New Roman"/>
          <w:color w:val="000000"/>
          <w:sz w:val="28"/>
          <w:szCs w:val="28"/>
        </w:rPr>
        <w:t>(</w:t>
      </w:r>
      <w:r w:rsidRPr="00C64B01">
        <w:rPr>
          <w:rFonts w:ascii="Times New Roman" w:hAnsi="Times New Roman"/>
          <w:color w:val="000000"/>
          <w:sz w:val="28"/>
          <w:szCs w:val="28"/>
          <w:shd w:val="clear" w:color="auto" w:fill="FEFEFE"/>
        </w:rPr>
        <w:t>предельно допустимая концентрация вредных веществ в окружающей среде, предельно допустимый уровень радиации и т.д.</w:t>
      </w:r>
      <w:r w:rsidRPr="00C64B01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14:paraId="55CE0CAF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D31">
        <w:rPr>
          <w:rFonts w:ascii="Times New Roman" w:hAnsi="Times New Roman"/>
          <w:i/>
          <w:sz w:val="28"/>
          <w:szCs w:val="28"/>
        </w:rPr>
        <w:t>Принцип эргономичности</w:t>
      </w:r>
      <w:r>
        <w:rPr>
          <w:rFonts w:ascii="Times New Roman" w:hAnsi="Times New Roman"/>
          <w:sz w:val="28"/>
          <w:szCs w:val="28"/>
        </w:rPr>
        <w:t xml:space="preserve"> заключается в проектировании оборудования, рабочих мест с учетом антропометрических и психофизических особенностей человека.</w:t>
      </w:r>
    </w:p>
    <w:p w14:paraId="5CC972B5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924">
        <w:rPr>
          <w:rFonts w:ascii="Times New Roman" w:hAnsi="Times New Roman"/>
          <w:b/>
          <w:i/>
          <w:sz w:val="28"/>
          <w:szCs w:val="28"/>
        </w:rPr>
        <w:t>Управленческие принципы</w:t>
      </w:r>
      <w:r>
        <w:rPr>
          <w:rFonts w:ascii="Times New Roman" w:hAnsi="Times New Roman"/>
          <w:sz w:val="28"/>
          <w:szCs w:val="28"/>
        </w:rPr>
        <w:t xml:space="preserve"> определяют взаимосвязь между отдельными стадиями процесса обеспечения безопасности в процессе трудовой деятельности. К вышеуказанным принципам относятся: принцип плановости, принцип компенсации, принцип эффективности и т.д.</w:t>
      </w:r>
    </w:p>
    <w:p w14:paraId="3742817D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250">
        <w:rPr>
          <w:rFonts w:ascii="Times New Roman" w:hAnsi="Times New Roman"/>
          <w:i/>
          <w:sz w:val="28"/>
          <w:szCs w:val="28"/>
        </w:rPr>
        <w:t>Принцип плановости</w:t>
      </w:r>
      <w:r>
        <w:rPr>
          <w:rFonts w:ascii="Times New Roman" w:hAnsi="Times New Roman"/>
          <w:sz w:val="28"/>
          <w:szCs w:val="28"/>
        </w:rPr>
        <w:t xml:space="preserve"> предполагает разработку и установление на определенный срок направлений деятельности, заданий, количественных показателей и т.п. Производственное планирование делится на оперативное, текущее (годовое) и перспективное. Данный принцип направлен на улучшение условий труда.</w:t>
      </w:r>
    </w:p>
    <w:p w14:paraId="0D6E7C4B" w14:textId="77777777" w:rsidR="00CA0979" w:rsidRPr="00C64B01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32530">
        <w:rPr>
          <w:rFonts w:ascii="Times New Roman" w:hAnsi="Times New Roman"/>
          <w:i/>
          <w:sz w:val="28"/>
          <w:szCs w:val="28"/>
        </w:rPr>
        <w:lastRenderedPageBreak/>
        <w:t>Принцип компенсации</w:t>
      </w:r>
      <w:r>
        <w:rPr>
          <w:rFonts w:ascii="Times New Roman" w:hAnsi="Times New Roman"/>
          <w:sz w:val="28"/>
          <w:szCs w:val="28"/>
        </w:rPr>
        <w:t xml:space="preserve"> предусматривает предоставление льгот за работу во вредных и опасных условиях </w:t>
      </w:r>
      <w:r w:rsidRPr="00C64B01">
        <w:rPr>
          <w:rFonts w:ascii="Times New Roman" w:hAnsi="Times New Roman"/>
          <w:color w:val="000000"/>
          <w:sz w:val="28"/>
          <w:szCs w:val="28"/>
        </w:rPr>
        <w:t>(</w:t>
      </w:r>
      <w:r w:rsidRPr="00C64B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доплаты, дополнительный отпуск, лечебно-профилактическое питание).</w:t>
      </w:r>
    </w:p>
    <w:p w14:paraId="62A30197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B0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Принцип эффективности.</w:t>
      </w:r>
      <w:r w:rsidRPr="00C64B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соответстви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C64B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данным принципом осуществляют </w:t>
      </w:r>
      <w:r w:rsidRPr="00190300">
        <w:rPr>
          <w:rFonts w:ascii="Times New Roman" w:hAnsi="Times New Roman"/>
          <w:sz w:val="28"/>
          <w:szCs w:val="28"/>
        </w:rPr>
        <w:t xml:space="preserve">сопоставление фактических </w:t>
      </w:r>
      <w:r>
        <w:rPr>
          <w:rFonts w:ascii="Times New Roman" w:hAnsi="Times New Roman"/>
          <w:sz w:val="28"/>
          <w:szCs w:val="28"/>
        </w:rPr>
        <w:t xml:space="preserve">и плановых </w:t>
      </w:r>
      <w:r w:rsidRPr="00190300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>, а также проводят анализ достигнутых показателей по критериям затрат и прибыли. Например, при реализации мероприятий по охране труда осуществляют оценку их социальной и экономической эффективности.</w:t>
      </w:r>
    </w:p>
    <w:p w14:paraId="2280EE7A" w14:textId="77777777" w:rsidR="00CA0979" w:rsidRDefault="00CA0979" w:rsidP="00CA0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497205" w14:textId="77777777" w:rsidR="00CA0979" w:rsidRPr="000375ED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75ED">
        <w:rPr>
          <w:rFonts w:ascii="Times New Roman" w:hAnsi="Times New Roman"/>
          <w:b/>
          <w:sz w:val="28"/>
          <w:szCs w:val="28"/>
        </w:rPr>
        <w:t>Выделяют три основных метода по обеспечению безопасности работника в процессе трудовой деятельности:</w:t>
      </w:r>
    </w:p>
    <w:p w14:paraId="67A81064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244E">
        <w:rPr>
          <w:rFonts w:ascii="Times New Roman" w:hAnsi="Times New Roman"/>
          <w:b/>
          <w:i/>
          <w:sz w:val="28"/>
          <w:szCs w:val="28"/>
        </w:rPr>
        <w:t>1. Метод разграничения во времени и в пространстве гомосферы и ноксосферы</w:t>
      </w:r>
      <w:r>
        <w:rPr>
          <w:rFonts w:ascii="Times New Roman" w:hAnsi="Times New Roman"/>
          <w:sz w:val="28"/>
          <w:szCs w:val="28"/>
        </w:rPr>
        <w:t xml:space="preserve"> (организация, автоматизация, дистанционное управление и т.д.).</w:t>
      </w:r>
    </w:p>
    <w:p w14:paraId="3589BFB8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244E">
        <w:rPr>
          <w:rFonts w:ascii="Times New Roman" w:hAnsi="Times New Roman"/>
          <w:i/>
          <w:sz w:val="28"/>
          <w:szCs w:val="28"/>
        </w:rPr>
        <w:t>Гомосфера</w:t>
      </w:r>
      <w:r>
        <w:rPr>
          <w:rFonts w:ascii="Times New Roman" w:hAnsi="Times New Roman"/>
          <w:sz w:val="28"/>
          <w:szCs w:val="28"/>
        </w:rPr>
        <w:t xml:space="preserve"> – это рабочая зона, в которой находится человек в процессе трудовой деятельности.</w:t>
      </w:r>
    </w:p>
    <w:p w14:paraId="008CC532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789F">
        <w:rPr>
          <w:rFonts w:ascii="Times New Roman" w:hAnsi="Times New Roman"/>
          <w:i/>
          <w:sz w:val="28"/>
          <w:szCs w:val="28"/>
        </w:rPr>
        <w:t>Ноксосфера</w:t>
      </w:r>
      <w:r>
        <w:rPr>
          <w:rFonts w:ascii="Times New Roman" w:hAnsi="Times New Roman"/>
          <w:sz w:val="28"/>
          <w:szCs w:val="28"/>
        </w:rPr>
        <w:t xml:space="preserve"> – пространство, в котором существуют вредные или опасные производственные факторы.</w:t>
      </w:r>
    </w:p>
    <w:p w14:paraId="3375D05A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285C">
        <w:rPr>
          <w:rFonts w:ascii="Times New Roman" w:hAnsi="Times New Roman"/>
          <w:b/>
          <w:i/>
          <w:sz w:val="28"/>
          <w:szCs w:val="28"/>
        </w:rPr>
        <w:t>2. Метод нормализации ноксосферы путем устранения вредных и опасных производственных факторов</w:t>
      </w:r>
      <w:r>
        <w:rPr>
          <w:rFonts w:ascii="Times New Roman" w:hAnsi="Times New Roman"/>
          <w:sz w:val="28"/>
          <w:szCs w:val="28"/>
        </w:rPr>
        <w:t xml:space="preserve"> (использование коллективных средств защиты).</w:t>
      </w:r>
    </w:p>
    <w:p w14:paraId="49C6E796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69E9">
        <w:rPr>
          <w:rFonts w:ascii="Times New Roman" w:hAnsi="Times New Roman"/>
          <w:b/>
          <w:i/>
          <w:sz w:val="28"/>
          <w:szCs w:val="28"/>
        </w:rPr>
        <w:t>3. Метод адаптации человека к ноксосфере</w:t>
      </w:r>
      <w:r>
        <w:rPr>
          <w:rFonts w:ascii="Times New Roman" w:hAnsi="Times New Roman"/>
          <w:sz w:val="28"/>
          <w:szCs w:val="28"/>
        </w:rPr>
        <w:t xml:space="preserve"> (обучение, инструктаж, использование средств индивидуальной защиты).</w:t>
      </w:r>
    </w:p>
    <w:p w14:paraId="6EAF3121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47CC">
        <w:rPr>
          <w:rFonts w:ascii="Times New Roman" w:hAnsi="Times New Roman"/>
          <w:b/>
          <w:sz w:val="28"/>
          <w:szCs w:val="28"/>
        </w:rPr>
        <w:t>К средствам обеспечения безопасности работающих</w:t>
      </w:r>
      <w:r>
        <w:rPr>
          <w:rFonts w:ascii="Times New Roman" w:hAnsi="Times New Roman"/>
          <w:sz w:val="28"/>
          <w:szCs w:val="28"/>
        </w:rPr>
        <w:t xml:space="preserve"> относятся средства коллективной и индивидуальной защиты.</w:t>
      </w:r>
    </w:p>
    <w:p w14:paraId="51FCBA05" w14:textId="77777777" w:rsidR="00CA0979" w:rsidRPr="0036024D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6024D">
        <w:rPr>
          <w:rFonts w:ascii="Times New Roman" w:hAnsi="Times New Roman"/>
          <w:b/>
          <w:i/>
          <w:sz w:val="28"/>
          <w:szCs w:val="28"/>
        </w:rPr>
        <w:t>Средства</w:t>
      </w:r>
      <w:r>
        <w:rPr>
          <w:rFonts w:ascii="Times New Roman" w:hAnsi="Times New Roman"/>
          <w:b/>
          <w:i/>
          <w:sz w:val="28"/>
          <w:szCs w:val="28"/>
        </w:rPr>
        <w:t>ми коллективной защиты являются</w:t>
      </w:r>
      <w:r w:rsidRPr="0036024D">
        <w:rPr>
          <w:rFonts w:ascii="Times New Roman" w:hAnsi="Times New Roman"/>
          <w:b/>
          <w:i/>
          <w:sz w:val="28"/>
          <w:szCs w:val="28"/>
        </w:rPr>
        <w:t>:</w:t>
      </w:r>
    </w:p>
    <w:p w14:paraId="6779358B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ограждения;</w:t>
      </w:r>
    </w:p>
    <w:p w14:paraId="30080CA2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тормозные устройства;</w:t>
      </w:r>
    </w:p>
    <w:p w14:paraId="3FD97559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сигнализация;</w:t>
      </w:r>
    </w:p>
    <w:p w14:paraId="1477B0A6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устройства дистанционного управления;</w:t>
      </w:r>
    </w:p>
    <w:p w14:paraId="4EC09790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вентиляция и отопление;</w:t>
      </w:r>
    </w:p>
    <w:p w14:paraId="4D833F30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знаки безопасности и т.п.</w:t>
      </w:r>
    </w:p>
    <w:p w14:paraId="3F1BE00A" w14:textId="77777777" w:rsidR="00CA0979" w:rsidRDefault="00CA0979" w:rsidP="00CA09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B11">
        <w:rPr>
          <w:rFonts w:ascii="Times New Roman" w:hAnsi="Times New Roman"/>
          <w:b/>
          <w:i/>
          <w:sz w:val="28"/>
          <w:szCs w:val="28"/>
        </w:rPr>
        <w:t>Средства индивидуальной защиты</w:t>
      </w:r>
      <w:r>
        <w:rPr>
          <w:rFonts w:ascii="Times New Roman" w:hAnsi="Times New Roman"/>
          <w:sz w:val="28"/>
          <w:szCs w:val="28"/>
        </w:rPr>
        <w:t>представлены на рис. 16.4 и 16.5.</w:t>
      </w:r>
    </w:p>
    <w:p w14:paraId="2B6EC40A" w14:textId="77777777" w:rsidR="00CA0979" w:rsidRDefault="00CA0979" w:rsidP="00CA0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637665" w14:textId="77777777" w:rsidR="00CA0979" w:rsidRDefault="00CA0979" w:rsidP="00CA0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E3A4AF" wp14:editId="19319F40">
            <wp:extent cx="4603750" cy="3888105"/>
            <wp:effectExtent l="19050" t="19050" r="2540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8881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C1D477" w14:textId="77777777" w:rsidR="00CA0979" w:rsidRDefault="00CA0979" w:rsidP="00CA0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C008F8F" w14:textId="77777777" w:rsidR="00CA0979" w:rsidRDefault="00CA0979" w:rsidP="00CA09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0E95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16.4.</w:t>
      </w:r>
      <w:r w:rsidRPr="00BA0E95">
        <w:rPr>
          <w:rFonts w:ascii="Times New Roman" w:hAnsi="Times New Roman"/>
          <w:sz w:val="24"/>
          <w:szCs w:val="24"/>
        </w:rPr>
        <w:t xml:space="preserve"> Средства индивидуальной защиты</w:t>
      </w:r>
    </w:p>
    <w:p w14:paraId="0C900884" w14:textId="77777777" w:rsidR="00CA0979" w:rsidRPr="00BA0E95" w:rsidRDefault="00CA0979" w:rsidP="00CA09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CA35FD6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защиты органов дыхания (противогазы, респираторы, пневмошлемы и т.д.);</w:t>
      </w:r>
    </w:p>
    <w:p w14:paraId="72A04AD6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изолирующие костюмы (пневмокостюмы, гидроизолирующие костюмы и т.п.);</w:t>
      </w:r>
    </w:p>
    <w:tbl>
      <w:tblPr>
        <w:tblStyle w:val="a4"/>
        <w:tblpPr w:leftFromText="180" w:rightFromText="180" w:vertAnchor="text" w:horzAnchor="margin" w:tblpXSpec="right" w:tblpY="2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</w:tblGrid>
      <w:tr w:rsidR="00CA0979" w14:paraId="38671317" w14:textId="77777777" w:rsidTr="00AA047D">
        <w:tc>
          <w:tcPr>
            <w:tcW w:w="3825" w:type="dxa"/>
          </w:tcPr>
          <w:p w14:paraId="0A63F97E" w14:textId="77777777" w:rsidR="00CA0979" w:rsidRDefault="00CA0979" w:rsidP="00AA047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FB70D47" wp14:editId="4C852B05">
                  <wp:extent cx="2266950" cy="1635724"/>
                  <wp:effectExtent l="19050" t="19050" r="19050" b="21626"/>
                  <wp:docPr id="37" name="Рисунок 79" descr="I:\_ +Прищепа БЖЧ готовая\СИЗ на производст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:\_ +Прищепа БЖЧ готовая\СИЗ на производств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357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79" w14:paraId="17B6B2A4" w14:textId="77777777" w:rsidTr="00AA047D">
        <w:tc>
          <w:tcPr>
            <w:tcW w:w="3825" w:type="dxa"/>
          </w:tcPr>
          <w:p w14:paraId="65543BA9" w14:textId="77777777" w:rsidR="00CA0979" w:rsidRDefault="00CA0979" w:rsidP="00AA047D">
            <w:pPr>
              <w:pStyle w:val="12"/>
            </w:pPr>
            <w:r>
              <w:t xml:space="preserve">Рис. 16.5. Средства индивидуальной защиты на производстве </w:t>
            </w:r>
          </w:p>
          <w:p w14:paraId="6B81A838" w14:textId="77777777" w:rsidR="00CA0979" w:rsidRDefault="00CA0979" w:rsidP="00AA047D">
            <w:pPr>
              <w:pStyle w:val="12"/>
            </w:pPr>
            <w:r>
              <w:t>(Видео 01 мин 32 с)</w:t>
            </w:r>
          </w:p>
          <w:p w14:paraId="681F66C6" w14:textId="77777777" w:rsidR="00CA0979" w:rsidRDefault="009D0C39" w:rsidP="00AA047D">
            <w:pPr>
              <w:pStyle w:val="10"/>
            </w:pPr>
            <w:hyperlink r:id="rId15" w:history="1">
              <w:r w:rsidR="00CA0979" w:rsidRPr="001E774F">
                <w:rPr>
                  <w:rStyle w:val="a6"/>
                </w:rPr>
                <w:t>https://youtu.be/CK_RL-vPCCA</w:t>
              </w:r>
            </w:hyperlink>
          </w:p>
        </w:tc>
      </w:tr>
    </w:tbl>
    <w:p w14:paraId="56F008F4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специальная одежда (комбинезоны, халаты и др.); </w:t>
      </w:r>
    </w:p>
    <w:p w14:paraId="51946E81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специальная обувь (ботинки, сапоги и т.д.);</w:t>
      </w:r>
    </w:p>
    <w:p w14:paraId="466019FD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защиты головы (каски, шлемы и т.п.);</w:t>
      </w:r>
    </w:p>
    <w:p w14:paraId="6FD1D18E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защиты глаз (защитные очки);</w:t>
      </w:r>
    </w:p>
    <w:p w14:paraId="5F611BD6" w14:textId="77777777" w:rsidR="00CA0979" w:rsidRPr="00616908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19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средства защиты органов слуха (противошумные шлемы, противошумные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наушники и др.</w:t>
      </w:r>
      <w:r w:rsidRPr="007419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);</w:t>
      </w:r>
    </w:p>
    <w:p w14:paraId="2B75C646" w14:textId="77777777" w:rsidR="00CA0979" w:rsidRPr="00616908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6908">
        <w:rPr>
          <w:rFonts w:ascii="Times New Roman" w:hAnsi="Times New Roman"/>
          <w:sz w:val="28"/>
          <w:szCs w:val="28"/>
        </w:rPr>
        <w:t>средства защиты лица (защитные маски, щитки);</w:t>
      </w:r>
    </w:p>
    <w:p w14:paraId="604423A0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защиты рук (перчатки, рукавицы);</w:t>
      </w:r>
    </w:p>
    <w:p w14:paraId="311793CF" w14:textId="77777777" w:rsidR="00CA0979" w:rsidRDefault="00CA0979" w:rsidP="00CA0979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предохранительные приспособления (предохранительные пояса, манипуляторы и т.д.);</w:t>
      </w:r>
    </w:p>
    <w:p w14:paraId="708E2824" w14:textId="77777777" w:rsidR="00CA0979" w:rsidRDefault="00CA0979" w:rsidP="00CA0979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9875DA">
        <w:rPr>
          <w:rFonts w:ascii="Times New Roman" w:hAnsi="Times New Roman"/>
          <w:sz w:val="28"/>
          <w:szCs w:val="28"/>
        </w:rPr>
        <w:t>защитные дерматологические средства (кремы, мази</w:t>
      </w:r>
      <w:r>
        <w:rPr>
          <w:rFonts w:ascii="Times New Roman" w:hAnsi="Times New Roman"/>
          <w:sz w:val="28"/>
          <w:szCs w:val="28"/>
        </w:rPr>
        <w:t>, пасты).</w:t>
      </w:r>
    </w:p>
    <w:p w14:paraId="18A6D2E9" w14:textId="77777777" w:rsidR="00CA0979" w:rsidRDefault="00CA0979" w:rsidP="00CA097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последнее время большое внимание уделяется безопасности проведения земляных и строительных работ в быту. Более подробно с этой </w:t>
      </w:r>
      <w:r>
        <w:rPr>
          <w:rFonts w:ascii="Times New Roman" w:hAnsi="Times New Roman"/>
          <w:sz w:val="28"/>
          <w:szCs w:val="28"/>
        </w:rPr>
        <w:lastRenderedPageBreak/>
        <w:t>информацией вы можете ознакомиться в презентации (рис. 16.6).</w:t>
      </w:r>
    </w:p>
    <w:p w14:paraId="52F5E26D" w14:textId="77777777" w:rsidR="00CA0979" w:rsidRDefault="00CA0979" w:rsidP="00CA097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к лекции 16 отражена на рисунке 16.7.</w:t>
      </w:r>
    </w:p>
    <w:p w14:paraId="3DFC48C3" w14:textId="77777777" w:rsidR="00CA0979" w:rsidRPr="009661A0" w:rsidRDefault="00CA0979" w:rsidP="00CA097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D02A92" wp14:editId="6BFDEF04">
            <wp:extent cx="2620783" cy="1526650"/>
            <wp:effectExtent l="19050" t="0" r="8117" b="0"/>
            <wp:docPr id="179" name="Рисунок 118" descr="D:\Дударев\_ +Прищепа БЖЧ готовая\картинки с презентациями\Земляные_работы_Ne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Дударев\_ +Прищепа БЖЧ готовая\картинки с презентациями\Земляные_работы_New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7" cy="153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1A0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C74D57" wp14:editId="03EEB0D7">
            <wp:extent cx="2676443" cy="1534602"/>
            <wp:effectExtent l="19050" t="0" r="0" b="0"/>
            <wp:docPr id="181" name="Рисунок 117" descr="D:\Дударев\_ +Прищепа БЖЧ готовая\картинки с презентациями\Законодательство РБ в области охраны труд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Дударев\_ +Прищепа БЖЧ готовая\картинки с презентациями\Законодательство РБ в области охраны труда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78" cy="153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04087" w14:textId="77777777" w:rsidR="00CA0979" w:rsidRDefault="00CA0979" w:rsidP="00CA097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 16.6. Безопасность проведения          </w:t>
      </w:r>
      <w:r w:rsidRPr="009661A0">
        <w:rPr>
          <w:rFonts w:ascii="Times New Roman" w:hAnsi="Times New Roman"/>
          <w:sz w:val="24"/>
          <w:szCs w:val="24"/>
        </w:rPr>
        <w:t>Рис. 16.</w:t>
      </w:r>
      <w:r>
        <w:rPr>
          <w:rFonts w:ascii="Times New Roman" w:hAnsi="Times New Roman"/>
          <w:sz w:val="24"/>
          <w:szCs w:val="24"/>
        </w:rPr>
        <w:t>7</w:t>
      </w:r>
      <w:r w:rsidRPr="009661A0">
        <w:rPr>
          <w:rFonts w:ascii="Times New Roman" w:hAnsi="Times New Roman"/>
          <w:sz w:val="24"/>
          <w:szCs w:val="24"/>
        </w:rPr>
        <w:t>. Презентация к лекции 16</w:t>
      </w:r>
    </w:p>
    <w:p w14:paraId="5D382CCB" w14:textId="77777777" w:rsidR="00CA0979" w:rsidRPr="009661A0" w:rsidRDefault="00CA0979" w:rsidP="00CA0979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земляных и строительных работ </w:t>
      </w:r>
    </w:p>
    <w:p w14:paraId="4F1B58F6" w14:textId="77777777" w:rsidR="00CA0979" w:rsidRDefault="00CA0979" w:rsidP="00CA09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30C0D0" w14:textId="77777777" w:rsidR="004E3EC8" w:rsidRDefault="004E3EC8"/>
    <w:sectPr w:rsidR="004E3EC8" w:rsidSect="004E3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E57DA"/>
    <w:multiLevelType w:val="hybridMultilevel"/>
    <w:tmpl w:val="85C2D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4D5"/>
    <w:multiLevelType w:val="hybridMultilevel"/>
    <w:tmpl w:val="D752F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C505C"/>
    <w:multiLevelType w:val="hybridMultilevel"/>
    <w:tmpl w:val="FD9A8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61110FF"/>
    <w:multiLevelType w:val="hybridMultilevel"/>
    <w:tmpl w:val="646CE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979"/>
    <w:rsid w:val="000D05B5"/>
    <w:rsid w:val="004E3EC8"/>
    <w:rsid w:val="0083703E"/>
    <w:rsid w:val="009D0C39"/>
    <w:rsid w:val="00A13593"/>
    <w:rsid w:val="00C4755D"/>
    <w:rsid w:val="00CA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31C19"/>
  <w15:docId w15:val="{E65E3918-4B62-4587-8624-4D19103EB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09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A0979"/>
    <w:pPr>
      <w:ind w:left="720"/>
      <w:contextualSpacing/>
    </w:pPr>
  </w:style>
  <w:style w:type="table" w:styleId="a4">
    <w:name w:val="Table Grid"/>
    <w:basedOn w:val="a1"/>
    <w:uiPriority w:val="59"/>
    <w:rsid w:val="00CA09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uiPriority w:val="99"/>
    <w:rsid w:val="00CA09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6">
    <w:name w:val="Hyperlink"/>
    <w:uiPriority w:val="99"/>
    <w:rsid w:val="00CA0979"/>
    <w:rPr>
      <w:rFonts w:cs="Times New Roman"/>
      <w:color w:val="0000FF"/>
      <w:u w:val="single"/>
    </w:rPr>
  </w:style>
  <w:style w:type="paragraph" w:customStyle="1" w:styleId="point">
    <w:name w:val="point"/>
    <w:basedOn w:val="a"/>
    <w:uiPriority w:val="99"/>
    <w:rsid w:val="00CA09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">
    <w:name w:val="а 10"/>
    <w:basedOn w:val="a"/>
    <w:link w:val="100"/>
    <w:qFormat/>
    <w:rsid w:val="00CA0979"/>
    <w:pPr>
      <w:spacing w:after="0" w:line="240" w:lineRule="auto"/>
      <w:jc w:val="center"/>
    </w:pPr>
    <w:rPr>
      <w:rFonts w:ascii="Arial" w:hAnsi="Arial" w:cs="Arial"/>
      <w:bCs/>
      <w:color w:val="333333"/>
      <w:sz w:val="20"/>
      <w:szCs w:val="20"/>
    </w:rPr>
  </w:style>
  <w:style w:type="paragraph" w:customStyle="1" w:styleId="12">
    <w:name w:val="12т"/>
    <w:basedOn w:val="a"/>
    <w:link w:val="120"/>
    <w:qFormat/>
    <w:rsid w:val="00CA0979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00">
    <w:name w:val="а 10 Знак"/>
    <w:basedOn w:val="a0"/>
    <w:link w:val="10"/>
    <w:rsid w:val="00CA0979"/>
    <w:rPr>
      <w:rFonts w:ascii="Arial" w:eastAsia="Calibri" w:hAnsi="Arial" w:cs="Arial"/>
      <w:bCs/>
      <w:color w:val="333333"/>
      <w:sz w:val="20"/>
      <w:szCs w:val="20"/>
    </w:rPr>
  </w:style>
  <w:style w:type="character" w:customStyle="1" w:styleId="120">
    <w:name w:val="12т Знак"/>
    <w:basedOn w:val="a0"/>
    <w:link w:val="12"/>
    <w:rsid w:val="00CA0979"/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A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09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 /><Relationship Id="rId13" Type="http://schemas.openxmlformats.org/officeDocument/2006/relationships/image" Target="media/image3.jpe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microsoft.com/office/2007/relationships/diagramDrawing" Target="diagrams/drawing1.xml" /><Relationship Id="rId17" Type="http://schemas.openxmlformats.org/officeDocument/2006/relationships/image" Target="media/image6.png" /><Relationship Id="rId2" Type="http://schemas.openxmlformats.org/officeDocument/2006/relationships/styles" Target="styles.xml" /><Relationship Id="rId16" Type="http://schemas.openxmlformats.org/officeDocument/2006/relationships/image" Target="media/image5.png" /><Relationship Id="rId1" Type="http://schemas.openxmlformats.org/officeDocument/2006/relationships/numbering" Target="numbering.xml" /><Relationship Id="rId6" Type="http://schemas.openxmlformats.org/officeDocument/2006/relationships/hyperlink" Target="http://www.mintrud.gov.by/system/extensions/spaw/uploads/files/Zakon-RB-Ob-oxrane-truda.pdf" TargetMode="External" /><Relationship Id="rId11" Type="http://schemas.openxmlformats.org/officeDocument/2006/relationships/diagramColors" Target="diagrams/colors1.xml" /><Relationship Id="rId5" Type="http://schemas.openxmlformats.org/officeDocument/2006/relationships/image" Target="media/image1.jpeg" /><Relationship Id="rId15" Type="http://schemas.openxmlformats.org/officeDocument/2006/relationships/hyperlink" Target="https://youtu.be/CK_RL-vPCCA" TargetMode="External" /><Relationship Id="rId10" Type="http://schemas.openxmlformats.org/officeDocument/2006/relationships/diagramQuickStyle" Target="diagrams/quickStyle1.xml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diagramLayout" Target="diagrams/layout1.xml" /><Relationship Id="rId14" Type="http://schemas.openxmlformats.org/officeDocument/2006/relationships/image" Target="media/image4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BE857B-DBBC-4A08-91DD-7F30951994B2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84086A-E281-4AB7-84D0-858241EEBE30}">
      <dgm:prSet phldrT="[Текст]" custT="1"/>
      <dgm:spPr>
        <a:xfrm>
          <a:off x="969987" y="1244472"/>
          <a:ext cx="1441958" cy="720979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Принципы обеспечения безопасности работающих</a:t>
          </a:r>
        </a:p>
      </dgm:t>
    </dgm:pt>
    <dgm:pt modelId="{B8F8DD20-CCCA-4DBF-B3DB-4CFB4D4DF82C}" type="parTrans" cxnId="{4A699E08-CB76-48C5-BA71-F366B2CF3745}">
      <dgm:prSet/>
      <dgm:spPr/>
      <dgm:t>
        <a:bodyPr/>
        <a:lstStyle/>
        <a:p>
          <a:endParaRPr lang="ru-RU"/>
        </a:p>
      </dgm:t>
    </dgm:pt>
    <dgm:pt modelId="{B56D12C5-DE36-4FBA-B7C4-BE966D4E4323}" type="sibTrans" cxnId="{4A699E08-CB76-48C5-BA71-F366B2CF3745}">
      <dgm:prSet/>
      <dgm:spPr/>
      <dgm:t>
        <a:bodyPr/>
        <a:lstStyle/>
        <a:p>
          <a:endParaRPr lang="ru-RU"/>
        </a:p>
      </dgm:t>
    </dgm:pt>
    <dgm:pt modelId="{8A07614D-1F38-4F2C-A472-6309462CC24C}">
      <dgm:prSet phldrT="[Текст]" custT="1"/>
      <dgm:spPr>
        <a:xfrm>
          <a:off x="2988729" y="783"/>
          <a:ext cx="1441958" cy="720979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Ориентирующие</a:t>
          </a:r>
        </a:p>
      </dgm:t>
    </dgm:pt>
    <dgm:pt modelId="{CFB13FA2-5090-42C5-8F4A-CC357C50E093}" type="parTrans" cxnId="{B5FC2AF6-9AF7-4038-B9B6-84CF874C4612}">
      <dgm:prSet/>
      <dgm:spPr>
        <a:xfrm rot="17692822">
          <a:off x="2014873" y="962903"/>
          <a:ext cx="1370927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70927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B16DE12-5491-4984-AE7D-8245F78E14D2}" type="sibTrans" cxnId="{B5FC2AF6-9AF7-4038-B9B6-84CF874C4612}">
      <dgm:prSet/>
      <dgm:spPr/>
      <dgm:t>
        <a:bodyPr/>
        <a:lstStyle/>
        <a:p>
          <a:endParaRPr lang="ru-RU"/>
        </a:p>
      </dgm:t>
    </dgm:pt>
    <dgm:pt modelId="{AAFB2C3B-74CA-4473-B576-1C0202034AF4}">
      <dgm:prSet phldrT="[Текст]" custT="1"/>
      <dgm:spPr>
        <a:xfrm>
          <a:off x="2988729" y="829909"/>
          <a:ext cx="1441958" cy="720979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Технические</a:t>
          </a:r>
        </a:p>
      </dgm:t>
    </dgm:pt>
    <dgm:pt modelId="{CCBCC46D-8126-44FC-B379-47660FF16185}" type="parTrans" cxnId="{37E3BE67-4F02-48C8-A572-2BD7903F3F5F}">
      <dgm:prSet/>
      <dgm:spPr>
        <a:xfrm rot="19457599">
          <a:off x="2345182" y="1377466"/>
          <a:ext cx="71031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10310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49A4A64-0069-4BBE-8B2A-5360479CEA96}" type="sibTrans" cxnId="{37E3BE67-4F02-48C8-A572-2BD7903F3F5F}">
      <dgm:prSet/>
      <dgm:spPr/>
      <dgm:t>
        <a:bodyPr/>
        <a:lstStyle/>
        <a:p>
          <a:endParaRPr lang="ru-RU"/>
        </a:p>
      </dgm:t>
    </dgm:pt>
    <dgm:pt modelId="{045559D9-E146-4F23-B41D-71C1C32AC730}">
      <dgm:prSet custT="1"/>
      <dgm:spPr>
        <a:xfrm>
          <a:off x="2988729" y="1659035"/>
          <a:ext cx="1441958" cy="720979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Организационные</a:t>
          </a:r>
        </a:p>
      </dgm:t>
    </dgm:pt>
    <dgm:pt modelId="{A84D061A-9BD2-482A-B39A-89B334CDE2D0}" type="parTrans" cxnId="{433F9B47-8A64-40B2-A2F9-06FD94D9A06F}">
      <dgm:prSet/>
      <dgm:spPr>
        <a:xfrm rot="2142401">
          <a:off x="2345182" y="1792029"/>
          <a:ext cx="71031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10310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68C77AE-9BA8-4E33-8353-D43FD826E98C}" type="sibTrans" cxnId="{433F9B47-8A64-40B2-A2F9-06FD94D9A06F}">
      <dgm:prSet/>
      <dgm:spPr/>
      <dgm:t>
        <a:bodyPr/>
        <a:lstStyle/>
        <a:p>
          <a:endParaRPr lang="ru-RU"/>
        </a:p>
      </dgm:t>
    </dgm:pt>
    <dgm:pt modelId="{D91983FC-5A0A-4547-B5C9-AFDAEE0E48EB}">
      <dgm:prSet custT="1"/>
      <dgm:spPr>
        <a:xfrm>
          <a:off x="2988729" y="2488162"/>
          <a:ext cx="1441958" cy="720979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Управленческие</a:t>
          </a:r>
        </a:p>
      </dgm:t>
    </dgm:pt>
    <dgm:pt modelId="{B0492AED-6DE3-48AD-9A32-339CFD1A4C2D}" type="parTrans" cxnId="{B5C3427A-4CB3-439F-9B47-DF4490878B35}">
      <dgm:prSet/>
      <dgm:spPr>
        <a:xfrm rot="3907178">
          <a:off x="2014873" y="2206592"/>
          <a:ext cx="1370927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70927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10CD65E-2CE2-449E-BFD0-EB3951BCD41C}" type="sibTrans" cxnId="{B5C3427A-4CB3-439F-9B47-DF4490878B35}">
      <dgm:prSet/>
      <dgm:spPr/>
      <dgm:t>
        <a:bodyPr/>
        <a:lstStyle/>
        <a:p>
          <a:endParaRPr lang="ru-RU"/>
        </a:p>
      </dgm:t>
    </dgm:pt>
    <dgm:pt modelId="{92357938-F77A-486B-9F71-45C151246D6D}" type="pres">
      <dgm:prSet presAssocID="{F8BE857B-DBBC-4A08-91DD-7F30951994B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040343D-0C79-4C3B-A94B-DAFF715EC394}" type="pres">
      <dgm:prSet presAssocID="{3284086A-E281-4AB7-84D0-858241EEBE30}" presName="root1" presStyleCnt="0"/>
      <dgm:spPr/>
    </dgm:pt>
    <dgm:pt modelId="{9AF0D2B3-8AE4-4F5B-B099-72484557F7F3}" type="pres">
      <dgm:prSet presAssocID="{3284086A-E281-4AB7-84D0-858241EEBE30}" presName="LevelOneTextNode" presStyleLbl="node0" presStyleIdx="0" presStyleCnt="1">
        <dgm:presLayoutVars>
          <dgm:chPref val="3"/>
        </dgm:presLayoutVars>
      </dgm:prSet>
      <dgm:spPr/>
    </dgm:pt>
    <dgm:pt modelId="{FA49872E-45E5-474F-9098-D829AE1FE89C}" type="pres">
      <dgm:prSet presAssocID="{3284086A-E281-4AB7-84D0-858241EEBE30}" presName="level2hierChild" presStyleCnt="0"/>
      <dgm:spPr/>
    </dgm:pt>
    <dgm:pt modelId="{FFD6C51E-FBDB-49C6-B869-963407D3163C}" type="pres">
      <dgm:prSet presAssocID="{CFB13FA2-5090-42C5-8F4A-CC357C50E093}" presName="conn2-1" presStyleLbl="parChTrans1D2" presStyleIdx="0" presStyleCnt="4"/>
      <dgm:spPr/>
    </dgm:pt>
    <dgm:pt modelId="{6C5403C2-8BE3-448E-BEFD-970316B0E8AC}" type="pres">
      <dgm:prSet presAssocID="{CFB13FA2-5090-42C5-8F4A-CC357C50E093}" presName="connTx" presStyleLbl="parChTrans1D2" presStyleIdx="0" presStyleCnt="4"/>
      <dgm:spPr/>
    </dgm:pt>
    <dgm:pt modelId="{FF79D8D4-2166-4546-A7F0-263FA4A5AB3A}" type="pres">
      <dgm:prSet presAssocID="{8A07614D-1F38-4F2C-A472-6309462CC24C}" presName="root2" presStyleCnt="0"/>
      <dgm:spPr/>
    </dgm:pt>
    <dgm:pt modelId="{7F53E707-EF40-4A23-8C24-E4CD1AF7EDD2}" type="pres">
      <dgm:prSet presAssocID="{8A07614D-1F38-4F2C-A472-6309462CC24C}" presName="LevelTwoTextNode" presStyleLbl="node2" presStyleIdx="0" presStyleCnt="4">
        <dgm:presLayoutVars>
          <dgm:chPref val="3"/>
        </dgm:presLayoutVars>
      </dgm:prSet>
      <dgm:spPr/>
    </dgm:pt>
    <dgm:pt modelId="{8FB18F9B-B183-4A29-91FC-9760240BF1AE}" type="pres">
      <dgm:prSet presAssocID="{8A07614D-1F38-4F2C-A472-6309462CC24C}" presName="level3hierChild" presStyleCnt="0"/>
      <dgm:spPr/>
    </dgm:pt>
    <dgm:pt modelId="{76B406A7-776E-44AC-B4A6-C1BBE468E69A}" type="pres">
      <dgm:prSet presAssocID="{CCBCC46D-8126-44FC-B379-47660FF16185}" presName="conn2-1" presStyleLbl="parChTrans1D2" presStyleIdx="1" presStyleCnt="4"/>
      <dgm:spPr/>
    </dgm:pt>
    <dgm:pt modelId="{E5F890A2-C09A-4383-9D30-DBD010F2EFD0}" type="pres">
      <dgm:prSet presAssocID="{CCBCC46D-8126-44FC-B379-47660FF16185}" presName="connTx" presStyleLbl="parChTrans1D2" presStyleIdx="1" presStyleCnt="4"/>
      <dgm:spPr/>
    </dgm:pt>
    <dgm:pt modelId="{CD10F888-930A-4DD7-A92B-E2493BEC9E25}" type="pres">
      <dgm:prSet presAssocID="{AAFB2C3B-74CA-4473-B576-1C0202034AF4}" presName="root2" presStyleCnt="0"/>
      <dgm:spPr/>
    </dgm:pt>
    <dgm:pt modelId="{10728E2C-867C-470A-AAF4-B93C4A503400}" type="pres">
      <dgm:prSet presAssocID="{AAFB2C3B-74CA-4473-B576-1C0202034AF4}" presName="LevelTwoTextNode" presStyleLbl="node2" presStyleIdx="1" presStyleCnt="4">
        <dgm:presLayoutVars>
          <dgm:chPref val="3"/>
        </dgm:presLayoutVars>
      </dgm:prSet>
      <dgm:spPr/>
    </dgm:pt>
    <dgm:pt modelId="{802D924A-C600-4816-A12C-EA4E6595DBB8}" type="pres">
      <dgm:prSet presAssocID="{AAFB2C3B-74CA-4473-B576-1C0202034AF4}" presName="level3hierChild" presStyleCnt="0"/>
      <dgm:spPr/>
    </dgm:pt>
    <dgm:pt modelId="{460257A2-D4F5-4C26-B893-C4F3FC92DCCF}" type="pres">
      <dgm:prSet presAssocID="{A84D061A-9BD2-482A-B39A-89B334CDE2D0}" presName="conn2-1" presStyleLbl="parChTrans1D2" presStyleIdx="2" presStyleCnt="4"/>
      <dgm:spPr/>
    </dgm:pt>
    <dgm:pt modelId="{D7294FBA-9BD0-42E5-AEBD-9B5B2BE98C0B}" type="pres">
      <dgm:prSet presAssocID="{A84D061A-9BD2-482A-B39A-89B334CDE2D0}" presName="connTx" presStyleLbl="parChTrans1D2" presStyleIdx="2" presStyleCnt="4"/>
      <dgm:spPr/>
    </dgm:pt>
    <dgm:pt modelId="{0C2A08A2-4CB7-4FA4-9211-E12A3596FD70}" type="pres">
      <dgm:prSet presAssocID="{045559D9-E146-4F23-B41D-71C1C32AC730}" presName="root2" presStyleCnt="0"/>
      <dgm:spPr/>
    </dgm:pt>
    <dgm:pt modelId="{55881BBE-90FC-4A39-8AFE-8DADD7674762}" type="pres">
      <dgm:prSet presAssocID="{045559D9-E146-4F23-B41D-71C1C32AC730}" presName="LevelTwoTextNode" presStyleLbl="node2" presStyleIdx="2" presStyleCnt="4">
        <dgm:presLayoutVars>
          <dgm:chPref val="3"/>
        </dgm:presLayoutVars>
      </dgm:prSet>
      <dgm:spPr/>
    </dgm:pt>
    <dgm:pt modelId="{1BEB4934-FFB6-487A-A448-AC95E7EEA32B}" type="pres">
      <dgm:prSet presAssocID="{045559D9-E146-4F23-B41D-71C1C32AC730}" presName="level3hierChild" presStyleCnt="0"/>
      <dgm:spPr/>
    </dgm:pt>
    <dgm:pt modelId="{3FEB8423-A960-4BBB-B5D1-297901BBA90C}" type="pres">
      <dgm:prSet presAssocID="{B0492AED-6DE3-48AD-9A32-339CFD1A4C2D}" presName="conn2-1" presStyleLbl="parChTrans1D2" presStyleIdx="3" presStyleCnt="4"/>
      <dgm:spPr/>
    </dgm:pt>
    <dgm:pt modelId="{1EBD69ED-8D6B-429E-87D0-311DB73679A1}" type="pres">
      <dgm:prSet presAssocID="{B0492AED-6DE3-48AD-9A32-339CFD1A4C2D}" presName="connTx" presStyleLbl="parChTrans1D2" presStyleIdx="3" presStyleCnt="4"/>
      <dgm:spPr/>
    </dgm:pt>
    <dgm:pt modelId="{0077A793-106D-4D2F-89AE-F10058F57D6C}" type="pres">
      <dgm:prSet presAssocID="{D91983FC-5A0A-4547-B5C9-AFDAEE0E48EB}" presName="root2" presStyleCnt="0"/>
      <dgm:spPr/>
    </dgm:pt>
    <dgm:pt modelId="{0584F4A3-EC10-4D7F-9659-D873C7F1B887}" type="pres">
      <dgm:prSet presAssocID="{D91983FC-5A0A-4547-B5C9-AFDAEE0E48EB}" presName="LevelTwoTextNode" presStyleLbl="node2" presStyleIdx="3" presStyleCnt="4">
        <dgm:presLayoutVars>
          <dgm:chPref val="3"/>
        </dgm:presLayoutVars>
      </dgm:prSet>
      <dgm:spPr/>
    </dgm:pt>
    <dgm:pt modelId="{D46E15B8-6029-48C8-B5FF-5E1F27B66533}" type="pres">
      <dgm:prSet presAssocID="{D91983FC-5A0A-4547-B5C9-AFDAEE0E48EB}" presName="level3hierChild" presStyleCnt="0"/>
      <dgm:spPr/>
    </dgm:pt>
  </dgm:ptLst>
  <dgm:cxnLst>
    <dgm:cxn modelId="{4A699E08-CB76-48C5-BA71-F366B2CF3745}" srcId="{F8BE857B-DBBC-4A08-91DD-7F30951994B2}" destId="{3284086A-E281-4AB7-84D0-858241EEBE30}" srcOrd="0" destOrd="0" parTransId="{B8F8DD20-CCCA-4DBF-B3DB-4CFB4D4DF82C}" sibTransId="{B56D12C5-DE36-4FBA-B7C4-BE966D4E4323}"/>
    <dgm:cxn modelId="{943ACF10-2AF8-4143-98C4-84638487DD10}" type="presOf" srcId="{045559D9-E146-4F23-B41D-71C1C32AC730}" destId="{55881BBE-90FC-4A39-8AFE-8DADD7674762}" srcOrd="0" destOrd="0" presId="urn:microsoft.com/office/officeart/2005/8/layout/hierarchy2"/>
    <dgm:cxn modelId="{2A03F51F-1BC7-4410-BEA4-074B1FF32C30}" type="presOf" srcId="{A84D061A-9BD2-482A-B39A-89B334CDE2D0}" destId="{D7294FBA-9BD0-42E5-AEBD-9B5B2BE98C0B}" srcOrd="1" destOrd="0" presId="urn:microsoft.com/office/officeart/2005/8/layout/hierarchy2"/>
    <dgm:cxn modelId="{728A0840-464C-48AA-8857-8289046FED6D}" type="presOf" srcId="{8A07614D-1F38-4F2C-A472-6309462CC24C}" destId="{7F53E707-EF40-4A23-8C24-E4CD1AF7EDD2}" srcOrd="0" destOrd="0" presId="urn:microsoft.com/office/officeart/2005/8/layout/hierarchy2"/>
    <dgm:cxn modelId="{71DF0060-8C37-4EAB-B2F0-B78D5305205B}" type="presOf" srcId="{A84D061A-9BD2-482A-B39A-89B334CDE2D0}" destId="{460257A2-D4F5-4C26-B893-C4F3FC92DCCF}" srcOrd="0" destOrd="0" presId="urn:microsoft.com/office/officeart/2005/8/layout/hierarchy2"/>
    <dgm:cxn modelId="{433F9B47-8A64-40B2-A2F9-06FD94D9A06F}" srcId="{3284086A-E281-4AB7-84D0-858241EEBE30}" destId="{045559D9-E146-4F23-B41D-71C1C32AC730}" srcOrd="2" destOrd="0" parTransId="{A84D061A-9BD2-482A-B39A-89B334CDE2D0}" sibTransId="{368C77AE-9BA8-4E33-8353-D43FD826E98C}"/>
    <dgm:cxn modelId="{37E3BE67-4F02-48C8-A572-2BD7903F3F5F}" srcId="{3284086A-E281-4AB7-84D0-858241EEBE30}" destId="{AAFB2C3B-74CA-4473-B576-1C0202034AF4}" srcOrd="1" destOrd="0" parTransId="{CCBCC46D-8126-44FC-B379-47660FF16185}" sibTransId="{C49A4A64-0069-4BBE-8B2A-5360479CEA96}"/>
    <dgm:cxn modelId="{12534D77-E18F-4206-9E7F-F0BF33F29581}" type="presOf" srcId="{CCBCC46D-8126-44FC-B379-47660FF16185}" destId="{E5F890A2-C09A-4383-9D30-DBD010F2EFD0}" srcOrd="1" destOrd="0" presId="urn:microsoft.com/office/officeart/2005/8/layout/hierarchy2"/>
    <dgm:cxn modelId="{A83E9559-69B8-4664-8656-9DD0BA1CD001}" type="presOf" srcId="{B0492AED-6DE3-48AD-9A32-339CFD1A4C2D}" destId="{1EBD69ED-8D6B-429E-87D0-311DB73679A1}" srcOrd="1" destOrd="0" presId="urn:microsoft.com/office/officeart/2005/8/layout/hierarchy2"/>
    <dgm:cxn modelId="{B5C3427A-4CB3-439F-9B47-DF4490878B35}" srcId="{3284086A-E281-4AB7-84D0-858241EEBE30}" destId="{D91983FC-5A0A-4547-B5C9-AFDAEE0E48EB}" srcOrd="3" destOrd="0" parTransId="{B0492AED-6DE3-48AD-9A32-339CFD1A4C2D}" sibTransId="{910CD65E-2CE2-449E-BFD0-EB3951BCD41C}"/>
    <dgm:cxn modelId="{7B6CC77A-679D-4707-963C-CCB8A8CE31C2}" type="presOf" srcId="{F8BE857B-DBBC-4A08-91DD-7F30951994B2}" destId="{92357938-F77A-486B-9F71-45C151246D6D}" srcOrd="0" destOrd="0" presId="urn:microsoft.com/office/officeart/2005/8/layout/hierarchy2"/>
    <dgm:cxn modelId="{36FA5984-1519-4932-BA0E-CF85F88F8AE9}" type="presOf" srcId="{CFB13FA2-5090-42C5-8F4A-CC357C50E093}" destId="{6C5403C2-8BE3-448E-BEFD-970316B0E8AC}" srcOrd="1" destOrd="0" presId="urn:microsoft.com/office/officeart/2005/8/layout/hierarchy2"/>
    <dgm:cxn modelId="{A6F6D49F-44B2-47E8-B0F5-EBB7FADE0705}" type="presOf" srcId="{CCBCC46D-8126-44FC-B379-47660FF16185}" destId="{76B406A7-776E-44AC-B4A6-C1BBE468E69A}" srcOrd="0" destOrd="0" presId="urn:microsoft.com/office/officeart/2005/8/layout/hierarchy2"/>
    <dgm:cxn modelId="{036383A9-8546-425A-A345-17891A1B7AD2}" type="presOf" srcId="{B0492AED-6DE3-48AD-9A32-339CFD1A4C2D}" destId="{3FEB8423-A960-4BBB-B5D1-297901BBA90C}" srcOrd="0" destOrd="0" presId="urn:microsoft.com/office/officeart/2005/8/layout/hierarchy2"/>
    <dgm:cxn modelId="{EA31F1B1-350F-4112-A8E4-42949BFE2EF9}" type="presOf" srcId="{CFB13FA2-5090-42C5-8F4A-CC357C50E093}" destId="{FFD6C51E-FBDB-49C6-B869-963407D3163C}" srcOrd="0" destOrd="0" presId="urn:microsoft.com/office/officeart/2005/8/layout/hierarchy2"/>
    <dgm:cxn modelId="{39C373F1-C0AC-4D74-A1AB-8926BC30B89E}" type="presOf" srcId="{AAFB2C3B-74CA-4473-B576-1C0202034AF4}" destId="{10728E2C-867C-470A-AAF4-B93C4A503400}" srcOrd="0" destOrd="0" presId="urn:microsoft.com/office/officeart/2005/8/layout/hierarchy2"/>
    <dgm:cxn modelId="{665F3BF3-C91A-41BD-AB5F-FB54997B5368}" type="presOf" srcId="{3284086A-E281-4AB7-84D0-858241EEBE30}" destId="{9AF0D2B3-8AE4-4F5B-B099-72484557F7F3}" srcOrd="0" destOrd="0" presId="urn:microsoft.com/office/officeart/2005/8/layout/hierarchy2"/>
    <dgm:cxn modelId="{B5FC2AF6-9AF7-4038-B9B6-84CF874C4612}" srcId="{3284086A-E281-4AB7-84D0-858241EEBE30}" destId="{8A07614D-1F38-4F2C-A472-6309462CC24C}" srcOrd="0" destOrd="0" parTransId="{CFB13FA2-5090-42C5-8F4A-CC357C50E093}" sibTransId="{0B16DE12-5491-4984-AE7D-8245F78E14D2}"/>
    <dgm:cxn modelId="{A7F15FF9-600D-43FE-BC28-A2C1AD20F646}" type="presOf" srcId="{D91983FC-5A0A-4547-B5C9-AFDAEE0E48EB}" destId="{0584F4A3-EC10-4D7F-9659-D873C7F1B887}" srcOrd="0" destOrd="0" presId="urn:microsoft.com/office/officeart/2005/8/layout/hierarchy2"/>
    <dgm:cxn modelId="{FD556549-7682-48EB-8F84-8918735E003A}" type="presParOf" srcId="{92357938-F77A-486B-9F71-45C151246D6D}" destId="{8040343D-0C79-4C3B-A94B-DAFF715EC394}" srcOrd="0" destOrd="0" presId="urn:microsoft.com/office/officeart/2005/8/layout/hierarchy2"/>
    <dgm:cxn modelId="{DBD0BF57-1C86-44B9-87C9-5655EDBA0760}" type="presParOf" srcId="{8040343D-0C79-4C3B-A94B-DAFF715EC394}" destId="{9AF0D2B3-8AE4-4F5B-B099-72484557F7F3}" srcOrd="0" destOrd="0" presId="urn:microsoft.com/office/officeart/2005/8/layout/hierarchy2"/>
    <dgm:cxn modelId="{151515EC-19E8-4CFB-BD03-A7802E3A1B65}" type="presParOf" srcId="{8040343D-0C79-4C3B-A94B-DAFF715EC394}" destId="{FA49872E-45E5-474F-9098-D829AE1FE89C}" srcOrd="1" destOrd="0" presId="urn:microsoft.com/office/officeart/2005/8/layout/hierarchy2"/>
    <dgm:cxn modelId="{97D6D994-771D-4A52-8CD7-06E9544F1E06}" type="presParOf" srcId="{FA49872E-45E5-474F-9098-D829AE1FE89C}" destId="{FFD6C51E-FBDB-49C6-B869-963407D3163C}" srcOrd="0" destOrd="0" presId="urn:microsoft.com/office/officeart/2005/8/layout/hierarchy2"/>
    <dgm:cxn modelId="{119536FD-C32F-4EE7-90FC-24E878B1BDB3}" type="presParOf" srcId="{FFD6C51E-FBDB-49C6-B869-963407D3163C}" destId="{6C5403C2-8BE3-448E-BEFD-970316B0E8AC}" srcOrd="0" destOrd="0" presId="urn:microsoft.com/office/officeart/2005/8/layout/hierarchy2"/>
    <dgm:cxn modelId="{2EA61267-A094-4AC0-A975-D662602CE410}" type="presParOf" srcId="{FA49872E-45E5-474F-9098-D829AE1FE89C}" destId="{FF79D8D4-2166-4546-A7F0-263FA4A5AB3A}" srcOrd="1" destOrd="0" presId="urn:microsoft.com/office/officeart/2005/8/layout/hierarchy2"/>
    <dgm:cxn modelId="{F627B429-040F-4321-BC6B-66650AC175F5}" type="presParOf" srcId="{FF79D8D4-2166-4546-A7F0-263FA4A5AB3A}" destId="{7F53E707-EF40-4A23-8C24-E4CD1AF7EDD2}" srcOrd="0" destOrd="0" presId="urn:microsoft.com/office/officeart/2005/8/layout/hierarchy2"/>
    <dgm:cxn modelId="{7A705394-C389-462D-B68A-72F6B6C18BDC}" type="presParOf" srcId="{FF79D8D4-2166-4546-A7F0-263FA4A5AB3A}" destId="{8FB18F9B-B183-4A29-91FC-9760240BF1AE}" srcOrd="1" destOrd="0" presId="urn:microsoft.com/office/officeart/2005/8/layout/hierarchy2"/>
    <dgm:cxn modelId="{FEDA3B67-B0A8-4038-8672-C5A855AED46C}" type="presParOf" srcId="{FA49872E-45E5-474F-9098-D829AE1FE89C}" destId="{76B406A7-776E-44AC-B4A6-C1BBE468E69A}" srcOrd="2" destOrd="0" presId="urn:microsoft.com/office/officeart/2005/8/layout/hierarchy2"/>
    <dgm:cxn modelId="{2DDA97E4-362F-4382-9DDA-BC04C51583FD}" type="presParOf" srcId="{76B406A7-776E-44AC-B4A6-C1BBE468E69A}" destId="{E5F890A2-C09A-4383-9D30-DBD010F2EFD0}" srcOrd="0" destOrd="0" presId="urn:microsoft.com/office/officeart/2005/8/layout/hierarchy2"/>
    <dgm:cxn modelId="{8AB36CD4-EC6D-4D99-AB6F-8DA7F5EAF324}" type="presParOf" srcId="{FA49872E-45E5-474F-9098-D829AE1FE89C}" destId="{CD10F888-930A-4DD7-A92B-E2493BEC9E25}" srcOrd="3" destOrd="0" presId="urn:microsoft.com/office/officeart/2005/8/layout/hierarchy2"/>
    <dgm:cxn modelId="{BEE2CA4B-3E0C-46DE-8B2A-6FCF507F5E5D}" type="presParOf" srcId="{CD10F888-930A-4DD7-A92B-E2493BEC9E25}" destId="{10728E2C-867C-470A-AAF4-B93C4A503400}" srcOrd="0" destOrd="0" presId="urn:microsoft.com/office/officeart/2005/8/layout/hierarchy2"/>
    <dgm:cxn modelId="{BE913292-57A4-45B5-AE41-99E6F0F0FFD6}" type="presParOf" srcId="{CD10F888-930A-4DD7-A92B-E2493BEC9E25}" destId="{802D924A-C600-4816-A12C-EA4E6595DBB8}" srcOrd="1" destOrd="0" presId="urn:microsoft.com/office/officeart/2005/8/layout/hierarchy2"/>
    <dgm:cxn modelId="{09D69ECE-4021-4DE1-A8FF-C3EF93289591}" type="presParOf" srcId="{FA49872E-45E5-474F-9098-D829AE1FE89C}" destId="{460257A2-D4F5-4C26-B893-C4F3FC92DCCF}" srcOrd="4" destOrd="0" presId="urn:microsoft.com/office/officeart/2005/8/layout/hierarchy2"/>
    <dgm:cxn modelId="{89A161D6-B36D-484A-91D7-61CB89563C5F}" type="presParOf" srcId="{460257A2-D4F5-4C26-B893-C4F3FC92DCCF}" destId="{D7294FBA-9BD0-42E5-AEBD-9B5B2BE98C0B}" srcOrd="0" destOrd="0" presId="urn:microsoft.com/office/officeart/2005/8/layout/hierarchy2"/>
    <dgm:cxn modelId="{89F206B8-B379-4CBE-A459-086E7C9F7EFF}" type="presParOf" srcId="{FA49872E-45E5-474F-9098-D829AE1FE89C}" destId="{0C2A08A2-4CB7-4FA4-9211-E12A3596FD70}" srcOrd="5" destOrd="0" presId="urn:microsoft.com/office/officeart/2005/8/layout/hierarchy2"/>
    <dgm:cxn modelId="{4A86AD7C-0572-458C-AE83-0F7710F9F248}" type="presParOf" srcId="{0C2A08A2-4CB7-4FA4-9211-E12A3596FD70}" destId="{55881BBE-90FC-4A39-8AFE-8DADD7674762}" srcOrd="0" destOrd="0" presId="urn:microsoft.com/office/officeart/2005/8/layout/hierarchy2"/>
    <dgm:cxn modelId="{281D0D36-3184-4F79-B014-BD882B6CF54B}" type="presParOf" srcId="{0C2A08A2-4CB7-4FA4-9211-E12A3596FD70}" destId="{1BEB4934-FFB6-487A-A448-AC95E7EEA32B}" srcOrd="1" destOrd="0" presId="urn:microsoft.com/office/officeart/2005/8/layout/hierarchy2"/>
    <dgm:cxn modelId="{067A6496-6A6E-41DA-A5C1-DF73B5285564}" type="presParOf" srcId="{FA49872E-45E5-474F-9098-D829AE1FE89C}" destId="{3FEB8423-A960-4BBB-B5D1-297901BBA90C}" srcOrd="6" destOrd="0" presId="urn:microsoft.com/office/officeart/2005/8/layout/hierarchy2"/>
    <dgm:cxn modelId="{FE51E55C-3CCE-4B43-B613-0DDADE9BBC55}" type="presParOf" srcId="{3FEB8423-A960-4BBB-B5D1-297901BBA90C}" destId="{1EBD69ED-8D6B-429E-87D0-311DB73679A1}" srcOrd="0" destOrd="0" presId="urn:microsoft.com/office/officeart/2005/8/layout/hierarchy2"/>
    <dgm:cxn modelId="{DAF99AB0-C2D0-4BB6-BDC9-8EE8D6FC56C3}" type="presParOf" srcId="{FA49872E-45E5-474F-9098-D829AE1FE89C}" destId="{0077A793-106D-4D2F-89AE-F10058F57D6C}" srcOrd="7" destOrd="0" presId="urn:microsoft.com/office/officeart/2005/8/layout/hierarchy2"/>
    <dgm:cxn modelId="{7A5B0D89-3C48-4038-A3BB-9B5D5079F562}" type="presParOf" srcId="{0077A793-106D-4D2F-89AE-F10058F57D6C}" destId="{0584F4A3-EC10-4D7F-9659-D873C7F1B887}" srcOrd="0" destOrd="0" presId="urn:microsoft.com/office/officeart/2005/8/layout/hierarchy2"/>
    <dgm:cxn modelId="{7B098C73-DFDE-4D2C-A9E6-B7C54FDE2855}" type="presParOf" srcId="{0077A793-106D-4D2F-89AE-F10058F57D6C}" destId="{D46E15B8-6029-48C8-B5FF-5E1F27B6653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F0D2B3-8AE4-4F5B-B099-72484557F7F3}">
      <dsp:nvSpPr>
        <dsp:cNvPr id="0" name=""/>
        <dsp:cNvSpPr/>
      </dsp:nvSpPr>
      <dsp:spPr>
        <a:xfrm>
          <a:off x="995033" y="1148593"/>
          <a:ext cx="1330864" cy="66543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Принципы обеспечения безопасности работающих</a:t>
          </a:r>
        </a:p>
      </dsp:txBody>
      <dsp:txXfrm>
        <a:off x="1014523" y="1168083"/>
        <a:ext cx="1291884" cy="626452"/>
      </dsp:txXfrm>
    </dsp:sp>
    <dsp:sp modelId="{FFD6C51E-FBDB-49C6-B869-963407D3163C}">
      <dsp:nvSpPr>
        <dsp:cNvPr id="0" name=""/>
        <dsp:cNvSpPr/>
      </dsp:nvSpPr>
      <dsp:spPr>
        <a:xfrm rot="17692822">
          <a:off x="1959417" y="887159"/>
          <a:ext cx="126530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70927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550064" y="922762"/>
        <a:ext cx="0" cy="0"/>
      </dsp:txXfrm>
    </dsp:sp>
    <dsp:sp modelId="{7F53E707-EF40-4A23-8C24-E4CD1AF7EDD2}">
      <dsp:nvSpPr>
        <dsp:cNvPr id="0" name=""/>
        <dsp:cNvSpPr/>
      </dsp:nvSpPr>
      <dsp:spPr>
        <a:xfrm>
          <a:off x="2858242" y="723"/>
          <a:ext cx="1330864" cy="66543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Ориентирующие</a:t>
          </a:r>
        </a:p>
      </dsp:txBody>
      <dsp:txXfrm>
        <a:off x="2877732" y="20213"/>
        <a:ext cx="1291884" cy="626452"/>
      </dsp:txXfrm>
    </dsp:sp>
    <dsp:sp modelId="{76B406A7-776E-44AC-B4A6-C1BBE468E69A}">
      <dsp:nvSpPr>
        <dsp:cNvPr id="0" name=""/>
        <dsp:cNvSpPr/>
      </dsp:nvSpPr>
      <dsp:spPr>
        <a:xfrm rot="19457599">
          <a:off x="2264277" y="1269782"/>
          <a:ext cx="65558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10310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569195" y="1286254"/>
        <a:ext cx="0" cy="0"/>
      </dsp:txXfrm>
    </dsp:sp>
    <dsp:sp modelId="{10728E2C-867C-470A-AAF4-B93C4A503400}">
      <dsp:nvSpPr>
        <dsp:cNvPr id="0" name=""/>
        <dsp:cNvSpPr/>
      </dsp:nvSpPr>
      <dsp:spPr>
        <a:xfrm>
          <a:off x="2858242" y="765970"/>
          <a:ext cx="1330864" cy="66543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Технические</a:t>
          </a:r>
        </a:p>
      </dsp:txBody>
      <dsp:txXfrm>
        <a:off x="2877732" y="785460"/>
        <a:ext cx="1291884" cy="626452"/>
      </dsp:txXfrm>
    </dsp:sp>
    <dsp:sp modelId="{460257A2-D4F5-4C26-B893-C4F3FC92DCCF}">
      <dsp:nvSpPr>
        <dsp:cNvPr id="0" name=""/>
        <dsp:cNvSpPr/>
      </dsp:nvSpPr>
      <dsp:spPr>
        <a:xfrm rot="2142401">
          <a:off x="2264277" y="1652406"/>
          <a:ext cx="65558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10310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588326" y="1649746"/>
        <a:ext cx="0" cy="0"/>
      </dsp:txXfrm>
    </dsp:sp>
    <dsp:sp modelId="{55881BBE-90FC-4A39-8AFE-8DADD7674762}">
      <dsp:nvSpPr>
        <dsp:cNvPr id="0" name=""/>
        <dsp:cNvSpPr/>
      </dsp:nvSpPr>
      <dsp:spPr>
        <a:xfrm>
          <a:off x="2858242" y="1531216"/>
          <a:ext cx="1330864" cy="66543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Организационные</a:t>
          </a:r>
        </a:p>
      </dsp:txBody>
      <dsp:txXfrm>
        <a:off x="2877732" y="1550706"/>
        <a:ext cx="1291884" cy="626452"/>
      </dsp:txXfrm>
    </dsp:sp>
    <dsp:sp modelId="{3FEB8423-A960-4BBB-B5D1-297901BBA90C}">
      <dsp:nvSpPr>
        <dsp:cNvPr id="0" name=""/>
        <dsp:cNvSpPr/>
      </dsp:nvSpPr>
      <dsp:spPr>
        <a:xfrm rot="3907178">
          <a:off x="1959417" y="2035029"/>
          <a:ext cx="126530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70927" y="2021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607458" y="2013238"/>
        <a:ext cx="0" cy="0"/>
      </dsp:txXfrm>
    </dsp:sp>
    <dsp:sp modelId="{0584F4A3-EC10-4D7F-9659-D873C7F1B887}">
      <dsp:nvSpPr>
        <dsp:cNvPr id="0" name=""/>
        <dsp:cNvSpPr/>
      </dsp:nvSpPr>
      <dsp:spPr>
        <a:xfrm>
          <a:off x="2858242" y="2296463"/>
          <a:ext cx="1330864" cy="66543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Управленческие</a:t>
          </a:r>
        </a:p>
      </dsp:txBody>
      <dsp:txXfrm>
        <a:off x="2877732" y="2315953"/>
        <a:ext cx="1291884" cy="6264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2747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dudarevan</dc:creator>
  <cp:lastModifiedBy>Гость</cp:lastModifiedBy>
  <cp:revision>2</cp:revision>
  <dcterms:created xsi:type="dcterms:W3CDTF">2021-07-22T11:56:00Z</dcterms:created>
  <dcterms:modified xsi:type="dcterms:W3CDTF">2021-07-22T11:56:00Z</dcterms:modified>
</cp:coreProperties>
</file>